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spacing w:lineRule="auto" w:line="276"/>
        <w:jc w:val="both"/>
        <w:rPr>
          <w:rFonts w:cs="Times New Roman"/>
        </w:rPr>
      </w:pPr>
      <w:bookmarkStart w:id="0" w:name="_GoBack"/>
      <w:bookmarkEnd w:id="0"/>
      <w:r>
        <w:rPr>
          <w:rFonts w:eastAsia="Times New Roman" w:cs="Times New Roman" w:ascii="Times New Roman" w:hAnsi="Times New Roman"/>
          <w:color w:val="000000"/>
          <w:lang w:eastAsia="sk-SK" w:bidi="ar-SA"/>
        </w:rPr>
        <w:t>Žiadateľ: 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adresa/sídlo: ................................................................................................ PSČ: 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kontakt (tel. č., e-mail): 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eastAsia="Times New Roman" w:cs="Times New Roman"/>
          <w:b/>
          <w:b/>
          <w:color w:val="000000"/>
          <w:kern w:val="2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kern w:val="2"/>
          <w:sz w:val="24"/>
          <w:szCs w:val="24"/>
          <w:lang w:eastAsia="sk-SK" w:bidi="ar-SA"/>
        </w:rPr>
        <w:t xml:space="preserve">Obec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2"/>
          <w:sz w:val="24"/>
          <w:szCs w:val="24"/>
          <w:lang w:eastAsia="sk-SK" w:bidi="ar-SA"/>
        </w:rPr>
        <w:t>…………………………….………………….</w:t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eastAsia="Times New Roman" w:cs="Times New Roman"/>
          <w:b/>
          <w:b/>
          <w:color w:val="000000"/>
          <w:kern w:val="2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kern w:val="2"/>
          <w:sz w:val="24"/>
          <w:szCs w:val="24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 ......................... dňa 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Vec: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Žiadosť o</w:t>
      </w:r>
      <w:r>
        <w:rPr>
          <w:rFonts w:cs="Times New Roman" w:ascii="Times New Roman" w:hAnsi="Times New Roman"/>
          <w:b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povolenie terénnych úprav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súlade s § 71, § 72 zákona č. 50/1976 Zb.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územnom plánovaní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stavebnom poriadku (ďalej len stavebný zákon) a § 12, § 13 vyhlášky č. 453/2000 Z. z., ktorou sa vykonávajú niektoré ustanovenia stavebného zákona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znení neskorších predpisov (stavebné povolenie).</w:t>
      </w:r>
    </w:p>
    <w:p>
      <w:pPr>
        <w:pStyle w:val="Normal"/>
        <w:widowControl/>
        <w:spacing w:lineRule="auto" w:line="276" w:before="120" w:after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číslo územného rozhodnutia: .......................................................................................................</w:t>
      </w:r>
    </w:p>
    <w:p>
      <w:pPr>
        <w:pStyle w:val="Normal"/>
        <w:widowControl/>
        <w:numPr>
          <w:ilvl w:val="0"/>
          <w:numId w:val="1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Žiadosť o povolenie terénnych úprav obsahuje</w:t>
      </w:r>
    </w:p>
    <w:p>
      <w:pPr>
        <w:pStyle w:val="Normal"/>
        <w:widowControl/>
        <w:numPr>
          <w:ilvl w:val="0"/>
          <w:numId w:val="2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meno, priezvisko (názov) a adresu (sídlo) žiadateľa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..................................................................................tel.: 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 w:before="120" w:after="0"/>
        <w:ind w:left="357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splnomocnená organizácia/osoba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..................................................................................tel.: 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druh, účel, miesto a predpokladaný čas trvania terénnych úprav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druh terénnych úprav: 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účel terénnych úprav: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charakter terénnych úprav: trvalé - dočasné (nehodiace sa prečiarknuť)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pri dočasných terénnych úpravách predpokladaný čas trvania terénnych úprav: 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druhy a parcelné čísla pozemkov podľa katastra nehnuteľností, na ktorých sa majú terénne úpravy uskutočňovať, s uvedením vlastníckych alebo iných práv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ulica, obec: .............................................................................................................................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 w:before="120" w:after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parcelné čísla</w:t>
        <w:tab/>
        <w:t>č. LV</w:t>
        <w:tab/>
        <w:t>druh pozemku</w:t>
        <w:tab/>
        <w:t xml:space="preserve">vlastník (iné právo) meno, adresa 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časový priebeh vykonávania terénnych úprav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začatie: 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ukončenie: 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predpokladaný stavebný náklad: 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údaj o tom, kto spracoval dokumentáciu a kto bude vykonávať terénne úpravy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projektant: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 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aps/>
          <w:color w:val="000000"/>
          <w:lang w:eastAsia="sk-SK" w:bidi="ar-SA"/>
        </w:rPr>
      </w:pPr>
      <w:r>
        <w:rPr>
          <w:rFonts w:cs="Times New Roman" w:ascii="Times New Roman" w:hAnsi="Times New Roman"/>
          <w:caps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údaj o tom, či sa terénne úpravy budú uskutočňovať oprávneným zhotoviteľom alebo svojpomocou:</w:t>
      </w:r>
    </w:p>
    <w:p>
      <w:pPr>
        <w:pStyle w:val="Normal"/>
        <w:widowControl/>
        <w:numPr>
          <w:ilvl w:val="0"/>
          <w:numId w:val="5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dodávateľsky: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(názov):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.................................................................................tel.: 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numPr>
          <w:ilvl w:val="0"/>
          <w:numId w:val="5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svojpomocne, pod odborným vedením: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(názov):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numPr>
          <w:ilvl w:val="0"/>
          <w:numId w:val="5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bude určený vo výberovom konaní</w:t>
      </w:r>
    </w:p>
    <w:p>
      <w:pPr>
        <w:pStyle w:val="Normal"/>
        <w:widowControl/>
        <w:numPr>
          <w:ilvl w:val="1"/>
          <w:numId w:val="6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zoznam účastníkov konania, ktorí sú žiadateľovi známi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(parcelné čísla susedných pozemkov 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stavieb podľa katastra nehnuteľností, číslo listu vlastníctva /LV/, druh pozemku s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uvedením vlastníckeho alebo iného práva)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 w:before="120" w:after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parcelné čísla</w:t>
        <w:tab/>
        <w:t>č. LV</w:t>
        <w:tab/>
        <w:t>druh pozemku</w:t>
        <w:tab/>
        <w:t xml:space="preserve">vlastník (iné právo) meno, adresa 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VYHLÁSENIE: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Vyhlasujem, že vyššie uvedené údaje sú pravdivé</w:t>
      </w:r>
      <w:r>
        <w:rPr>
          <w:rFonts w:cs="Times New Roman" w:ascii="Times New Roman" w:hAnsi="Times New Roman"/>
          <w:color w:val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tabs>
          <w:tab w:val="clear" w:pos="708"/>
          <w:tab w:val="center" w:pos="-2340" w:leader="none"/>
        </w:tabs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............................................................</w:t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a podpis žiadateľa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(štatutárneho zástupcu)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(odtlačok pečiatky)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Pri podávaní žiadosti je potrebné zaplatiť správny poplatok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zmysle zákona č. 145/1995 Z. z.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správnych poplatkoch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znení neskorších predpisov. </w:t>
      </w:r>
      <w:r>
        <w:rPr>
          <w:rFonts w:eastAsia="Times New Roman" w:cs="Times New Roman" w:ascii="Times New Roman" w:hAnsi="Times New Roman"/>
          <w:b/>
          <w:color w:val="000000"/>
          <w:u w:val="single" w:color="000000"/>
          <w:lang w:eastAsia="sk-SK" w:bidi="ar-SA"/>
        </w:rPr>
        <w:t>Platba kolkom nie je možná</w:t>
      </w:r>
      <w:r>
        <w:rPr>
          <w:rFonts w:cs="Times New Roman" w:ascii="Times New Roman" w:hAnsi="Times New Roman"/>
          <w:b/>
          <w:color w:val="000000"/>
          <w:u w:val="single" w:color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Správny poplatok je splatný pri podaní.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 w:color="000000"/>
          <w:lang w:eastAsia="sk-SK" w:bidi="ar-SA"/>
        </w:rPr>
        <w:t>Položka 62</w:t>
      </w:r>
    </w:p>
    <w:p>
      <w:pPr>
        <w:pStyle w:val="Normal"/>
        <w:widowControl/>
        <w:numPr>
          <w:ilvl w:val="1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terénnych úprav pre</w:t>
      </w:r>
    </w:p>
    <w:p>
      <w:pPr>
        <w:pStyle w:val="Normal"/>
        <w:widowControl/>
        <w:tabs>
          <w:tab w:val="clear" w:pos="708"/>
          <w:tab w:val="center" w:pos="-2160" w:leader="none"/>
          <w:tab w:val="left" w:pos="2520" w:leader="none"/>
        </w:tabs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právnickú osobu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100 eur</w:t>
      </w:r>
    </w:p>
    <w:p>
      <w:pPr>
        <w:pStyle w:val="Normal"/>
        <w:widowControl/>
        <w:tabs>
          <w:tab w:val="clear" w:pos="708"/>
          <w:tab w:val="left" w:pos="2520" w:leader="none"/>
        </w:tabs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fyzickú osobu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20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u w:val="none" w:color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u w:val="none" w:color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 w:color="000000"/>
          <w:lang w:eastAsia="sk-SK" w:bidi="ar-SA"/>
        </w:rPr>
        <w:t>Oslobodenie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Od poplatku podľa tejto položky sú oslobodení poskytovatelia sociálnych služieb, ktorí neposkytujú sociálne služby s cieľom dosiahnuť zisk za podmienok ustanovených osobitným zákonom, osvetové strediská, hvezdárne, planetáriá, knižnice, múzeá, galérie, divadlá, ktorých zriaďovateľom je štát alebo vyšší územný celok, a profesionálne hudobné inštitúcie, ktorých zriaďovateľom je štát alebo vyšší územný celok.</w:t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765" w:footer="708" w:bottom="899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FreeSans">
    <w:charset w:val="ee"/>
    <w:family w:val="roman"/>
    <w:pitch w:val="variable"/>
  </w:font>
  <w:font w:name="Times New Roman">
    <w:charset w:val="ee"/>
    <w:family w:val="roman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3fta"/>
      <w:jc w:val="right"/>
      <w:rPr>
        <w:rFonts w:cs="Times New Roman"/>
      </w:rPr>
    </w:pPr>
    <w:r>
      <w:rPr>
        <w:rFonts w:cs="Times New Roman"/>
      </w:rPr>
      <w:fldChar w:fldCharType="begin"/>
    </w:r>
    <w:r>
      <w:rPr>
        <w:rFonts w:cs="Times New Roman"/>
      </w:rPr>
      <w:instrText> PAGE </w:instrText>
    </w:r>
    <w:r>
      <w:rPr>
        <w:rFonts w:cs="Times New Roman"/>
      </w:rPr>
      <w:fldChar w:fldCharType="separate"/>
    </w:r>
    <w:r>
      <w:rPr>
        <w:rFonts w:cs="Times New Roman"/>
      </w:rPr>
      <w:t>3</w:t>
    </w:r>
    <w:r>
      <w:rPr>
        <w:rFonts w:cs="Times New Roman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lavi3fka"/>
      <w:rPr>
        <w:sz w:val="21"/>
      </w:rPr>
    </w:pPr>
    <w:r>
      <w:rPr>
        <w:sz w:val="21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(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3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3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4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lowerLetter"/>
      <w:lvlText w:val="%4)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5"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Liberation Serif" w:hAnsi="Liberation Serif" w:cs="Liberation Serif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Liberation Serif" w:hAnsi="Liberation Serif" w:cs="Liberation Serif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440" w:hanging="360"/>
      </w:pPr>
      <w:rPr>
        <w:rFonts w:ascii="Liberation Serif" w:hAnsi="Liberation Serif" w:cs="Liberation Serif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800" w:hanging="360"/>
      </w:pPr>
      <w:rPr>
        <w:rFonts w:ascii="Liberation Serif" w:hAnsi="Liberation Serif" w:cs="Liberation Serif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Liberation Serif" w:hAnsi="Liberation Serif" w:cs="Liberation Serif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Liberation Serif" w:hAnsi="Liberation Serif" w:cs="Liberation Serif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Liberation Serif" w:hAnsi="Liberation Serif" w:cs="Liberation Serif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Liberation Serif" w:hAnsi="Liberation Serif" w:cs="Liberation Serif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3600" w:hanging="360"/>
      </w:pPr>
      <w:rPr>
        <w:rFonts w:ascii="Liberation Serif" w:hAnsi="Liberation Serif" w:cs="Liberation Serif" w:hint="default"/>
      </w:rPr>
    </w:lvl>
  </w:abstractNum>
  <w:abstractNum w:abstractNumId="6">
    <w:lvl w:ilvl="0">
      <w:start w:val="1"/>
      <w:numFmt w:val="bullet"/>
      <w:lvlText w:val=""/>
      <w:lvlJc w:val="left"/>
      <w:pPr>
        <w:tabs>
          <w:tab w:val="num" w:pos="0"/>
        </w:tabs>
        <w:ind w:left="720" w:hanging="360"/>
      </w:pPr>
      <w:rPr>
        <w:rFonts w:ascii="Liberation Serif" w:hAnsi="Liberation Serif" w:cs="Liberation Serif" w:hint="default"/>
      </w:rPr>
    </w:lvl>
    <w:lvl w:ilvl="1">
      <w:start w:val="0"/>
      <w:numFmt w:val="bullet"/>
      <w:lvlText w:val="-"/>
      <w:lvlJc w:val="left"/>
      <w:pPr>
        <w:tabs>
          <w:tab w:val="num" w:pos="0"/>
        </w:tabs>
        <w:ind w:left="1080" w:hanging="36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440" w:hanging="360"/>
      </w:pPr>
      <w:rPr>
        <w:rFonts w:ascii="Liberation Serif" w:hAnsi="Liberation Serif" w:cs="Liberation Serif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800" w:hanging="360"/>
      </w:pPr>
      <w:rPr>
        <w:rFonts w:ascii="Liberation Serif" w:hAnsi="Liberation Serif" w:cs="Liberation Serif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Liberation Serif" w:hAnsi="Liberation Serif" w:cs="Liberation Serif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Liberation Serif" w:hAnsi="Liberation Serif" w:cs="Liberation Serif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Liberation Serif" w:hAnsi="Liberation Serif" w:cs="Liberation Serif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Liberation Serif" w:hAnsi="Liberation Serif" w:cs="Liberation Serif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3600" w:hanging="360"/>
      </w:pPr>
      <w:rPr>
        <w:rFonts w:ascii="Liberation Serif" w:hAnsi="Liberation Serif" w:cs="Liberation Serif" w:hint="default"/>
      </w:rPr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embedSystemFonts/>
  <w:defaultTabStop w:val="708"/>
  <w:autoHyphenation w:val="true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Times New Roman" w:asciiTheme="minorHAnsi" w:eastAsiaTheme="minorEastAsia" w:hAnsiTheme="minorHAnsi"/>
        <w:sz w:val="22"/>
        <w:szCs w:val="22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erif" w:hAnsi="Liberation Serif" w:eastAsia="" w:cs="Liberation Serif" w:eastAsiaTheme="minorEastAsia"/>
      <w:color w:val="auto"/>
      <w:kern w:val="2"/>
      <w:sz w:val="24"/>
      <w:szCs w:val="24"/>
      <w:lang w:val="sk-SK" w:eastAsia="zh-CN" w:bidi="hi-IN"/>
    </w:rPr>
  </w:style>
  <w:style w:type="character" w:styleId="DefaultParagraphFont" w:default="1">
    <w:name w:val="Default Paragraph Font"/>
    <w:uiPriority w:val="99"/>
    <w:qFormat/>
    <w:rPr/>
  </w:style>
  <w:style w:type="character" w:styleId="Num1" w:customStyle="1">
    <w:name w:val="num1"/>
    <w:basedOn w:val="DefaultParagraphFont"/>
    <w:uiPriority w:val="99"/>
    <w:qFormat/>
    <w:rPr>
      <w:rFonts w:eastAsia="Times New Roman" w:cs="Times New Roman"/>
      <w:b/>
      <w:bCs/>
      <w:color w:val="303030"/>
    </w:rPr>
  </w:style>
  <w:style w:type="character" w:styleId="Ra" w:customStyle="1">
    <w:name w:val="ra"/>
    <w:uiPriority w:val="99"/>
    <w:qFormat/>
    <w:rPr/>
  </w:style>
  <w:style w:type="character" w:styleId="Pagenumber">
    <w:name w:val="page number"/>
    <w:basedOn w:val="DefaultParagraphFont"/>
    <w:uiPriority w:val="99"/>
    <w:qFormat/>
    <w:rPr>
      <w:rFonts w:eastAsia="Times New Roman" w:cs="Times New Roman"/>
    </w:rPr>
  </w:style>
  <w:style w:type="character" w:styleId="Hlavi3fkaChar" w:customStyle="1">
    <w:name w:val="Hlaviè3fk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P3ftaChar" w:customStyle="1">
    <w:name w:val="Pä3ft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paragraph" w:styleId="Nadpis" w:customStyle="1">
    <w:name w:val="Nadpis"/>
    <w:basedOn w:val="Normal"/>
    <w:next w:val="Telotextu"/>
    <w:uiPriority w:val="99"/>
    <w:qFormat/>
    <w:pPr>
      <w:keepNext w:val="true"/>
      <w:spacing w:before="240" w:after="120"/>
    </w:pPr>
    <w:rPr>
      <w:rFonts w:ascii="FreeSans" w:hAnsi="FreeSans" w:eastAsia="Times New Roman" w:cs="FreeSans"/>
      <w:color w:val="000000"/>
      <w:sz w:val="28"/>
      <w:szCs w:val="28"/>
    </w:rPr>
  </w:style>
  <w:style w:type="paragraph" w:styleId="Telotextu" w:customStyle="1">
    <w:name w:val="Body Text"/>
    <w:basedOn w:val="Normal"/>
    <w:uiPriority w:val="99"/>
    <w:pPr>
      <w:spacing w:lineRule="auto" w:line="288" w:before="0" w:after="140"/>
    </w:pPr>
    <w:rPr>
      <w:rFonts w:ascii="Liberation Sans" w:hAnsi="Liberation Sans" w:eastAsia="Times New Roman" w:cs="Liberation Sans"/>
      <w:color w:val="000000"/>
    </w:rPr>
  </w:style>
  <w:style w:type="paragraph" w:styleId="Zoznam">
    <w:name w:val="List"/>
    <w:basedOn w:val="Telotextu"/>
    <w:uiPriority w:val="99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uiPriority w:val="99"/>
    <w:qFormat/>
    <w:pPr>
      <w:suppressLineNumbers/>
    </w:pPr>
    <w:rPr>
      <w:rFonts w:ascii="Liberation Sans" w:hAnsi="Liberation Sans" w:eastAsia="Times New Roman" w:cs="Liberation Sans"/>
      <w:color w:val="000000"/>
    </w:rPr>
  </w:style>
  <w:style w:type="paragraph" w:styleId="Caption">
    <w:name w:val="caption"/>
    <w:basedOn w:val="Normal"/>
    <w:uiPriority w:val="99"/>
    <w:qFormat/>
    <w:pPr>
      <w:spacing w:before="120" w:after="120"/>
    </w:pPr>
    <w:rPr>
      <w:rFonts w:ascii="Liberation Sans" w:hAnsi="Liberation Sans" w:eastAsia="Times New Roman" w:cs="Liberation Sans"/>
      <w:i/>
      <w:iCs/>
      <w:color w:val="000000"/>
    </w:rPr>
  </w:style>
  <w:style w:type="paragraph" w:styleId="P3f3fta" w:customStyle="1">
    <w:name w:val="Pä3f3fta"/>
    <w:uiPriority w:val="99"/>
    <w:qFormat/>
    <w:pPr>
      <w:widowControl/>
      <w:tabs>
        <w:tab w:val="clear" w:pos="708"/>
        <w:tab w:val="center" w:pos="4536" w:leader="none"/>
        <w:tab w:val="right" w:pos="9072" w:leader="none"/>
      </w:tabs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sk-SK" w:bidi="ar-SA"/>
    </w:rPr>
  </w:style>
  <w:style w:type="paragraph" w:styleId="Obsahr3f3fmca" w:customStyle="1">
    <w:name w:val="Obsah rá3f3fmca"/>
    <w:uiPriority w:val="99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zh-CN" w:bidi="hi-IN"/>
    </w:rPr>
  </w:style>
  <w:style w:type="paragraph" w:styleId="Hlavi3fka" w:customStyle="1">
    <w:name w:val="Hlavič3fk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P3fta" w:customStyle="1">
    <w:name w:val="Pä3ft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Hlavikaapta">
    <w:name w:val="Hlavička a päta"/>
    <w:basedOn w:val="Normal"/>
    <w:qFormat/>
    <w:pPr/>
    <w:rPr/>
  </w:style>
  <w:style w:type="paragraph" w:styleId="Zhlavie">
    <w:name w:val="Header"/>
    <w:basedOn w:val="Hlavikaapta"/>
    <w:pPr/>
    <w:rPr/>
  </w:style>
  <w:style w:type="paragraph" w:styleId="Pta">
    <w:name w:val="Footer"/>
    <w:basedOn w:val="Hlavikaapt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LibreOffice/7.1.4.2$Windows_X86_64 LibreOffice_project/a529a4fab45b75fefc5b6226684193eb000654f6</Application>
  <AppVersion>15.0000</AppVersion>
  <Pages>3</Pages>
  <Words>473</Words>
  <Characters>7444</Characters>
  <CharactersWithSpaces>7844</CharactersWithSpaces>
  <Paragraphs>76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2019-11-18T12:06:00Z</dcterms:created>
  <dc:creator>Zuzana</dc:creator>
  <dc:description/>
  <dc:language>sk-SK</dc:language>
  <cp:lastModifiedBy/>
  <dcterms:modified xsi:type="dcterms:W3CDTF">2022-11-23T12:03:17Z</dcterms:modified>
  <cp:revision>4</cp:revision>
  <dc:subject/>
  <dc:title>Žiadateľ (alebo jeho splnomocnený zástupca):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