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F460E1" w14:textId="77777777" w:rsidR="00CA45C5" w:rsidRPr="00CA45C5" w:rsidRDefault="00CA45C5" w:rsidP="00CA45C5">
      <w:pPr>
        <w:pStyle w:val="Zarkazkladnhotextu"/>
        <w:ind w:left="0" w:right="72"/>
        <w:rPr>
          <w:b/>
          <w:bCs/>
          <w:i/>
          <w:caps/>
          <w:spacing w:val="100"/>
          <w:sz w:val="56"/>
          <w:szCs w:val="5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A45C5">
        <w:rPr>
          <w:b/>
          <w:bCs/>
          <w:caps/>
          <w:color w:val="008000"/>
          <w:spacing w:val="100"/>
          <w:sz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</w:t>
      </w:r>
      <w:r w:rsidRPr="00CA45C5">
        <w:rPr>
          <w:b/>
          <w:bCs/>
          <w:i/>
          <w:caps/>
          <w:spacing w:val="100"/>
          <w:sz w:val="56"/>
          <w:szCs w:val="5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Obec VEĽOPOLIE</w:t>
      </w:r>
    </w:p>
    <w:p w14:paraId="36355A93" w14:textId="77777777" w:rsidR="00CA45C5" w:rsidRPr="001E51AD" w:rsidRDefault="00CA45C5" w:rsidP="00CA45C5">
      <w:pPr>
        <w:ind w:left="360"/>
        <w:jc w:val="both"/>
      </w:pPr>
    </w:p>
    <w:p w14:paraId="37E09424" w14:textId="77777777" w:rsidR="00CA45C5" w:rsidRPr="001E51AD" w:rsidRDefault="00CA45C5" w:rsidP="00CA45C5">
      <w:pPr>
        <w:ind w:left="360"/>
        <w:jc w:val="both"/>
      </w:pPr>
    </w:p>
    <w:p w14:paraId="3DA001A5" w14:textId="77777777" w:rsidR="00CA45C5" w:rsidRPr="001E51AD" w:rsidRDefault="00CA45C5" w:rsidP="00CA45C5">
      <w:pPr>
        <w:ind w:left="360"/>
        <w:jc w:val="both"/>
      </w:pPr>
    </w:p>
    <w:p w14:paraId="4492CB27" w14:textId="77777777" w:rsidR="00CA45C5" w:rsidRPr="001E51AD" w:rsidRDefault="00CA45C5" w:rsidP="00CA45C5">
      <w:pPr>
        <w:ind w:left="360"/>
        <w:jc w:val="center"/>
      </w:pPr>
    </w:p>
    <w:p w14:paraId="4E887E92" w14:textId="77777777" w:rsidR="00CA45C5" w:rsidRPr="001E51AD" w:rsidRDefault="00CA45C5" w:rsidP="00CA45C5">
      <w:pPr>
        <w:ind w:left="360"/>
        <w:jc w:val="both"/>
      </w:pPr>
    </w:p>
    <w:p w14:paraId="656C73FD" w14:textId="5E21ADFE" w:rsidR="00CA45C5" w:rsidRPr="001E51AD" w:rsidRDefault="00CA45C5" w:rsidP="00CA45C5">
      <w:pPr>
        <w:jc w:val="center"/>
        <w:rPr>
          <w:b/>
          <w:sz w:val="40"/>
          <w:szCs w:val="40"/>
        </w:rPr>
      </w:pPr>
      <w:r w:rsidRPr="001E51AD">
        <w:rPr>
          <w:b/>
          <w:noProof/>
          <w:sz w:val="40"/>
          <w:szCs w:val="40"/>
          <w:lang w:eastAsia="sk-SK"/>
        </w:rPr>
        <w:drawing>
          <wp:inline distT="0" distB="0" distL="0" distR="0" wp14:anchorId="3D8185BC" wp14:editId="55A60BDB">
            <wp:extent cx="1219200" cy="1400175"/>
            <wp:effectExtent l="0" t="0" r="0" b="9525"/>
            <wp:docPr id="1" name="Obrázok 1" descr="25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59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AA9FA8" w14:textId="77777777" w:rsidR="00CA45C5" w:rsidRDefault="00CA45C5" w:rsidP="00CA45C5">
      <w:pPr>
        <w:jc w:val="center"/>
        <w:rPr>
          <w:b/>
          <w:sz w:val="40"/>
          <w:szCs w:val="40"/>
        </w:rPr>
      </w:pPr>
    </w:p>
    <w:p w14:paraId="2428A51F" w14:textId="77777777" w:rsidR="00CA45C5" w:rsidRPr="001E51AD" w:rsidRDefault="00CA45C5" w:rsidP="00CA45C5">
      <w:pPr>
        <w:jc w:val="center"/>
        <w:rPr>
          <w:b/>
          <w:sz w:val="40"/>
          <w:szCs w:val="40"/>
        </w:rPr>
      </w:pPr>
    </w:p>
    <w:p w14:paraId="465359EC" w14:textId="77777777" w:rsidR="00CA45C5" w:rsidRPr="001E51AD" w:rsidRDefault="00CA45C5" w:rsidP="00CA45C5">
      <w:pPr>
        <w:jc w:val="center"/>
        <w:rPr>
          <w:b/>
          <w:i/>
          <w:iCs/>
          <w:sz w:val="40"/>
          <w:szCs w:val="40"/>
        </w:rPr>
      </w:pPr>
      <w:r w:rsidRPr="001E51AD">
        <w:rPr>
          <w:b/>
          <w:i/>
          <w:iCs/>
          <w:sz w:val="40"/>
          <w:szCs w:val="40"/>
        </w:rPr>
        <w:t>VŠEOBECN</w:t>
      </w:r>
      <w:r>
        <w:rPr>
          <w:b/>
          <w:i/>
          <w:iCs/>
          <w:sz w:val="40"/>
          <w:szCs w:val="40"/>
        </w:rPr>
        <w:t>E</w:t>
      </w:r>
      <w:r w:rsidRPr="001E51AD">
        <w:rPr>
          <w:b/>
          <w:i/>
          <w:iCs/>
          <w:sz w:val="40"/>
          <w:szCs w:val="40"/>
        </w:rPr>
        <w:t xml:space="preserve"> ZÁVÄZNÉ NARIADENIE</w:t>
      </w:r>
    </w:p>
    <w:p w14:paraId="06AD8D67" w14:textId="77777777" w:rsidR="00CA45C5" w:rsidRPr="001E51AD" w:rsidRDefault="00CA45C5" w:rsidP="00CA45C5">
      <w:pPr>
        <w:jc w:val="center"/>
        <w:rPr>
          <w:b/>
          <w:i/>
          <w:iCs/>
        </w:rPr>
      </w:pPr>
    </w:p>
    <w:p w14:paraId="4B1653A7" w14:textId="73BDA434" w:rsidR="00CA45C5" w:rsidRPr="001E51AD" w:rsidRDefault="00CA45C5" w:rsidP="00CA45C5">
      <w:pPr>
        <w:jc w:val="center"/>
        <w:rPr>
          <w:b/>
          <w:i/>
          <w:iCs/>
          <w:sz w:val="32"/>
          <w:szCs w:val="32"/>
        </w:rPr>
      </w:pPr>
      <w:r>
        <w:rPr>
          <w:b/>
          <w:i/>
          <w:iCs/>
          <w:sz w:val="40"/>
          <w:szCs w:val="40"/>
        </w:rPr>
        <w:t>O</w:t>
      </w:r>
      <w:r w:rsidRPr="001E51AD">
        <w:rPr>
          <w:b/>
          <w:i/>
          <w:iCs/>
          <w:sz w:val="40"/>
          <w:szCs w:val="40"/>
        </w:rPr>
        <w:t xml:space="preserve">bce Veľopolie </w:t>
      </w:r>
      <w:r w:rsidRPr="001E51AD">
        <w:rPr>
          <w:b/>
          <w:i/>
          <w:iCs/>
          <w:sz w:val="32"/>
          <w:szCs w:val="32"/>
        </w:rPr>
        <w:t xml:space="preserve">č. </w:t>
      </w:r>
      <w:r>
        <w:rPr>
          <w:b/>
          <w:i/>
          <w:iCs/>
          <w:sz w:val="32"/>
          <w:szCs w:val="32"/>
        </w:rPr>
        <w:t>3</w:t>
      </w:r>
      <w:r w:rsidRPr="001E51AD">
        <w:rPr>
          <w:b/>
          <w:i/>
          <w:iCs/>
          <w:sz w:val="32"/>
          <w:szCs w:val="32"/>
        </w:rPr>
        <w:t>/202</w:t>
      </w:r>
      <w:r>
        <w:rPr>
          <w:b/>
          <w:i/>
          <w:iCs/>
          <w:sz w:val="32"/>
          <w:szCs w:val="32"/>
        </w:rPr>
        <w:t>2</w:t>
      </w:r>
    </w:p>
    <w:p w14:paraId="72D444B3" w14:textId="407CA72E" w:rsidR="00CA45C5" w:rsidRDefault="00CA45C5" w:rsidP="00CA45C5">
      <w:pPr>
        <w:jc w:val="center"/>
      </w:pPr>
      <w:r w:rsidRPr="001E51AD">
        <w:rPr>
          <w:b/>
          <w:i/>
          <w:iCs/>
          <w:sz w:val="28"/>
          <w:szCs w:val="28"/>
        </w:rPr>
        <w:t>o</w:t>
      </w:r>
      <w:r>
        <w:rPr>
          <w:b/>
          <w:i/>
          <w:iCs/>
          <w:sz w:val="28"/>
          <w:szCs w:val="28"/>
        </w:rPr>
        <w:t> podrobnostiach o org</w:t>
      </w:r>
      <w:r w:rsidR="00525D91">
        <w:rPr>
          <w:b/>
          <w:i/>
          <w:iCs/>
          <w:sz w:val="28"/>
          <w:szCs w:val="28"/>
        </w:rPr>
        <w:t>a</w:t>
      </w:r>
      <w:r>
        <w:rPr>
          <w:b/>
          <w:i/>
          <w:iCs/>
          <w:sz w:val="28"/>
          <w:szCs w:val="28"/>
        </w:rPr>
        <w:t>nizácii miestneho referenda v obci</w:t>
      </w:r>
      <w:r>
        <w:t xml:space="preserve"> </w:t>
      </w:r>
    </w:p>
    <w:p w14:paraId="465E4DBF" w14:textId="77777777" w:rsidR="00CA45C5" w:rsidRDefault="00CA45C5" w:rsidP="00CA45C5">
      <w:pPr>
        <w:jc w:val="center"/>
      </w:pPr>
    </w:p>
    <w:p w14:paraId="067686B5" w14:textId="77777777" w:rsidR="00CA45C5" w:rsidRDefault="00CA45C5" w:rsidP="00CA45C5">
      <w:pPr>
        <w:jc w:val="center"/>
      </w:pPr>
    </w:p>
    <w:p w14:paraId="5F47548C" w14:textId="3EFDE8FF" w:rsidR="00CA45C5" w:rsidRPr="001E51AD" w:rsidRDefault="00CA45C5" w:rsidP="00CA45C5">
      <w:pPr>
        <w:jc w:val="both"/>
      </w:pPr>
      <w:r w:rsidRPr="001E51AD">
        <w:t xml:space="preserve">Návrh VZN zverejnený od  </w:t>
      </w:r>
      <w:r>
        <w:t xml:space="preserve">23.5.2022 </w:t>
      </w:r>
      <w:r w:rsidRPr="001E51AD">
        <w:t xml:space="preserve">        do </w:t>
      </w:r>
      <w:r w:rsidR="00525D91">
        <w:t>9.6.2022</w:t>
      </w:r>
    </w:p>
    <w:p w14:paraId="4E8374CC" w14:textId="77777777" w:rsidR="00CA45C5" w:rsidRPr="001E51AD" w:rsidRDefault="00CA45C5" w:rsidP="00CA45C5">
      <w:pPr>
        <w:jc w:val="both"/>
      </w:pPr>
    </w:p>
    <w:p w14:paraId="24248C34" w14:textId="4D28DEFF" w:rsidR="00CA45C5" w:rsidRPr="001E51AD" w:rsidRDefault="00CA45C5" w:rsidP="00CA45C5">
      <w:pPr>
        <w:jc w:val="both"/>
      </w:pPr>
      <w:r w:rsidRPr="001E51AD">
        <w:t>Na VZN sa OZ uznieslo dňa</w:t>
      </w:r>
      <w:r w:rsidR="00525D91">
        <w:t xml:space="preserve"> 29.6.2022</w:t>
      </w:r>
    </w:p>
    <w:p w14:paraId="505C4B22" w14:textId="77777777" w:rsidR="00CA45C5" w:rsidRPr="001E51AD" w:rsidRDefault="00CA45C5" w:rsidP="00CA45C5">
      <w:pPr>
        <w:jc w:val="both"/>
      </w:pPr>
    </w:p>
    <w:p w14:paraId="7FBB3934" w14:textId="03C997B5" w:rsidR="00CA45C5" w:rsidRPr="001E51AD" w:rsidRDefault="00CA45C5" w:rsidP="00CA45C5">
      <w:pPr>
        <w:jc w:val="both"/>
      </w:pPr>
      <w:r w:rsidRPr="001E51AD">
        <w:t xml:space="preserve">Schválené VZN vyvesené dňa: </w:t>
      </w:r>
      <w:r w:rsidR="00525D91">
        <w:t>30.6.2022</w:t>
      </w:r>
      <w:bookmarkStart w:id="0" w:name="_GoBack"/>
      <w:bookmarkEnd w:id="0"/>
    </w:p>
    <w:p w14:paraId="4C8E88A2" w14:textId="77777777" w:rsidR="00CA45C5" w:rsidRPr="001E51AD" w:rsidRDefault="00CA45C5" w:rsidP="00CA45C5">
      <w:pPr>
        <w:jc w:val="both"/>
      </w:pPr>
    </w:p>
    <w:p w14:paraId="131C9BBA" w14:textId="77777777" w:rsidR="00CA45C5" w:rsidRPr="001E51AD" w:rsidRDefault="00CA45C5" w:rsidP="00CA45C5">
      <w:pPr>
        <w:jc w:val="both"/>
      </w:pPr>
      <w:r w:rsidRPr="001E51AD">
        <w:t xml:space="preserve">VZN nadobúda účinnosť od  </w:t>
      </w:r>
      <w:r>
        <w:t>............</w:t>
      </w:r>
    </w:p>
    <w:p w14:paraId="796A139C" w14:textId="26FE4F4B" w:rsidR="0064147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Obec</w:t>
      </w:r>
      <w:r w:rsidR="00CA45C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Veľopolie</w:t>
      </w:r>
      <w:r w:rsidR="009F6028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, v súlade s ustanoveniami §4 odsek 5 písmeno a) bod 4. a §6 odsek 1 zákona SNR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č. 369/1990 Zb. o obecnom zriadení v znení neskorších predpisov (ďalej aj „zákon o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obecnom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zriadení“) vydáva</w:t>
      </w:r>
    </w:p>
    <w:p w14:paraId="757F4ACB" w14:textId="77777777" w:rsidR="0064147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F654928" w14:textId="249D0D8A" w:rsidR="0064147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</w:t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</w:t>
      </w:r>
      <w:r w:rsidRPr="00641470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>VŠEOBECNE ZÁVÄZNÉ NARIADENIE</w:t>
      </w:r>
      <w:r w:rsidRPr="00641470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br/>
        <w:t xml:space="preserve">                     </w:t>
      </w:r>
      <w:r w:rsidR="000B1CB6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 xml:space="preserve">                              </w:t>
      </w:r>
      <w:r w:rsidRPr="00641470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 xml:space="preserve"> číslo </w:t>
      </w:r>
      <w:r w:rsidR="00CA45C5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 xml:space="preserve"> 4</w:t>
      </w:r>
      <w:r w:rsidRPr="00641470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>/2022</w:t>
      </w:r>
      <w:r w:rsidRPr="00641470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br/>
        <w:t xml:space="preserve">O PODROBNOSTIACH O ORGANIZÁCII MIESTNEHO REFERENDA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 xml:space="preserve">  </w:t>
      </w:r>
    </w:p>
    <w:p w14:paraId="5BB43D4D" w14:textId="77777777" w:rsidR="0064147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 xml:space="preserve">                                                       </w:t>
      </w:r>
      <w:r w:rsidRPr="00641470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>V OBCI</w:t>
      </w:r>
      <w:r w:rsidRPr="00641470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br/>
      </w:r>
    </w:p>
    <w:p w14:paraId="2688F643" w14:textId="77777777" w:rsidR="0064147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6F5C2FAB" w14:textId="77777777" w:rsidR="0064147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</w:t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</w:t>
      </w:r>
      <w:r w:rsidRPr="00641470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ČLÁNOK I.</w:t>
      </w:r>
      <w:r w:rsidRPr="00641470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br/>
        <w:t xml:space="preserve">                                            </w:t>
      </w:r>
      <w:r w:rsidR="000B1CB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     </w:t>
      </w:r>
      <w:r w:rsidRPr="00641470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ÚVODNÉ USTANOVENIA</w:t>
      </w:r>
    </w:p>
    <w:p w14:paraId="3E9DB054" w14:textId="77777777" w:rsidR="0064147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§1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641470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                                                          Predmet úpravy</w:t>
      </w:r>
    </w:p>
    <w:p w14:paraId="42824E13" w14:textId="01E130C4" w:rsidR="0064147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Všeobecne záväzné nariadenie obce (ďalej aj „nariadenie“) ustanovuje podrobnosti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o organizácii miestneho referenda v obci </w:t>
      </w:r>
      <w:r w:rsidR="00CA45C5">
        <w:rPr>
          <w:rFonts w:ascii="Times New Roman" w:eastAsia="Times New Roman" w:hAnsi="Times New Roman" w:cs="Times New Roman"/>
          <w:sz w:val="24"/>
          <w:szCs w:val="24"/>
          <w:lang w:eastAsia="sk-SK"/>
        </w:rPr>
        <w:t>Veľopolie.</w:t>
      </w:r>
    </w:p>
    <w:p w14:paraId="1BF9F44A" w14:textId="77777777" w:rsidR="0064147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§2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</w:t>
      </w:r>
      <w:r w:rsidRPr="00641470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Základné ustanovenia</w:t>
      </w:r>
    </w:p>
    <w:p w14:paraId="5F1D7600" w14:textId="4D6529AA" w:rsidR="0064147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br/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(1)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Miestne referendum o dôležitých otázkach života a rozvoja obce</w:t>
      </w:r>
      <w:r w:rsidR="00CA45C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Veľopolie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</w:t>
      </w:r>
    </w:p>
    <w:p w14:paraId="0844C3E8" w14:textId="2141514C" w:rsidR="000B1CB6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organizuje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obec </w:t>
      </w:r>
      <w:r w:rsidR="00CA45C5">
        <w:rPr>
          <w:rFonts w:ascii="Times New Roman" w:eastAsia="Times New Roman" w:hAnsi="Times New Roman" w:cs="Times New Roman"/>
          <w:sz w:val="24"/>
          <w:szCs w:val="24"/>
          <w:lang w:eastAsia="sk-SK"/>
        </w:rPr>
        <w:t>Veľopolie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(ďalej aj „obec“) pri výkone samosprávy.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>1</w:t>
      </w:r>
    </w:p>
    <w:p w14:paraId="511C4FF5" w14:textId="641DF556" w:rsidR="000B1CB6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(2)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Orgánom oprávneným na vyhlásenie miestneho referenda v obci </w:t>
      </w:r>
      <w:r w:rsidR="00CA45C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Veľopolie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je </w:t>
      </w:r>
    </w:p>
    <w:p w14:paraId="46343814" w14:textId="5FD1A360" w:rsidR="000B1CB6" w:rsidRDefault="000B1CB6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Obecné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zastupiteľstvo obce </w:t>
      </w:r>
      <w:r w:rsidR="00CA45C5">
        <w:rPr>
          <w:rFonts w:ascii="Times New Roman" w:eastAsia="Times New Roman" w:hAnsi="Times New Roman" w:cs="Times New Roman"/>
          <w:sz w:val="24"/>
          <w:szCs w:val="24"/>
          <w:lang w:eastAsia="sk-SK"/>
        </w:rPr>
        <w:t>Veľopolie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>2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(ďalej aj „obecné zastupiteľstvo </w:t>
      </w:r>
    </w:p>
    <w:p w14:paraId="5C583B71" w14:textId="77777777" w:rsidR="000B1CB6" w:rsidRDefault="000B1CB6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obce“).</w:t>
      </w:r>
    </w:p>
    <w:p w14:paraId="2E9CA6F4" w14:textId="77777777" w:rsidR="009F6028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(3) </w:t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Miestne referendum je jedným z nástrojov a spôsobov obyvateľov obce </w:t>
      </w:r>
      <w:r w:rsidR="009F602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</w:t>
      </w:r>
    </w:p>
    <w:p w14:paraId="0F6E1EFD" w14:textId="215DF5B3" w:rsidR="000B1CB6" w:rsidRDefault="009F6028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="00CA45C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Veľopolie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vykonávať samosprávu obce </w:t>
      </w:r>
      <w:r w:rsidR="00CA45C5">
        <w:rPr>
          <w:rFonts w:ascii="Times New Roman" w:eastAsia="Times New Roman" w:hAnsi="Times New Roman" w:cs="Times New Roman"/>
          <w:sz w:val="24"/>
          <w:szCs w:val="24"/>
          <w:lang w:eastAsia="sk-SK"/>
        </w:rPr>
        <w:t>Veľopolie.</w:t>
      </w:r>
      <w:r w:rsidR="000B1CB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>3</w:t>
      </w:r>
    </w:p>
    <w:p w14:paraId="0EA7851D" w14:textId="2EFB4524" w:rsidR="000B1CB6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(4) </w:t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Právo hlasovať v miestnom referende má každý obyvateľ obce </w:t>
      </w:r>
      <w:r w:rsidR="00CA45C5">
        <w:rPr>
          <w:rFonts w:ascii="Times New Roman" w:eastAsia="Times New Roman" w:hAnsi="Times New Roman" w:cs="Times New Roman"/>
          <w:sz w:val="24"/>
          <w:szCs w:val="24"/>
          <w:lang w:eastAsia="sk-SK"/>
        </w:rPr>
        <w:t>Veľopolie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</w:t>
      </w:r>
    </w:p>
    <w:p w14:paraId="4BAA5BA9" w14:textId="77777777" w:rsidR="000B1CB6" w:rsidRDefault="000B1CB6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ktorý má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v obci trvalý pobyt,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 xml:space="preserve">4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ktorý zároveň najneskôr v deň konania miestneho </w:t>
      </w:r>
    </w:p>
    <w:p w14:paraId="618B5016" w14:textId="77777777" w:rsidR="000B1CB6" w:rsidRDefault="000B1CB6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referenda dovŕši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18 rokov veku a ktorému vo výkone volebného práva nebránia zákonné </w:t>
      </w:r>
    </w:p>
    <w:p w14:paraId="388C5933" w14:textId="77777777" w:rsidR="000B1CB6" w:rsidRDefault="000B1CB6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prekážky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>5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(ďalej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aj „oprávnený volič“, „volič“).</w:t>
      </w:r>
    </w:p>
    <w:p w14:paraId="7B46C101" w14:textId="77777777" w:rsidR="00CE4F8E" w:rsidRDefault="00CE4F8E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16E81987" w14:textId="77777777" w:rsidR="00CA45C5" w:rsidRDefault="00CA45C5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61280159" w14:textId="77777777" w:rsidR="00CA45C5" w:rsidRDefault="00CA45C5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64674E81" w14:textId="77777777" w:rsidR="000B1CB6" w:rsidRPr="00CE4F8E" w:rsidRDefault="000B1CB6" w:rsidP="0064147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__________________________________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sk-SK"/>
        </w:rPr>
        <w:t>1</w:t>
      </w:r>
      <w:r w:rsidR="00641470" w:rsidRPr="00641470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 §4 odsek 3 písmeno m) zákona o obecnom zriadení</w:t>
      </w:r>
      <w:r w:rsidR="00641470" w:rsidRPr="00641470">
        <w:rPr>
          <w:rFonts w:ascii="Times New Roman" w:eastAsia="Times New Roman" w:hAnsi="Times New Roman" w:cs="Times New Roman"/>
          <w:sz w:val="20"/>
          <w:szCs w:val="20"/>
          <w:lang w:eastAsia="sk-SK"/>
        </w:rPr>
        <w:br/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sk-SK"/>
        </w:rPr>
        <w:t>2</w:t>
      </w:r>
      <w:r w:rsidR="00641470" w:rsidRPr="00641470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 §11 odsek 4 písmeno f) zákona o obecnom zriadení</w:t>
      </w:r>
      <w:r w:rsidR="00641470" w:rsidRPr="00641470">
        <w:rPr>
          <w:rFonts w:ascii="Times New Roman" w:eastAsia="Times New Roman" w:hAnsi="Times New Roman" w:cs="Times New Roman"/>
          <w:sz w:val="20"/>
          <w:szCs w:val="20"/>
          <w:lang w:eastAsia="sk-SK"/>
        </w:rPr>
        <w:br/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sk-SK"/>
        </w:rPr>
        <w:t>3</w:t>
      </w:r>
      <w:r w:rsidR="00641470" w:rsidRPr="00641470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 §4 odsek 2 písmeno b) zákona o obecnom zriadení</w:t>
      </w:r>
      <w:r w:rsidR="00641470" w:rsidRPr="00641470">
        <w:rPr>
          <w:rFonts w:ascii="Times New Roman" w:eastAsia="Times New Roman" w:hAnsi="Times New Roman" w:cs="Times New Roman"/>
          <w:sz w:val="20"/>
          <w:szCs w:val="20"/>
          <w:lang w:eastAsia="sk-SK"/>
        </w:rPr>
        <w:br/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sk-SK"/>
        </w:rPr>
        <w:t>4</w:t>
      </w:r>
      <w:r w:rsidR="00641470" w:rsidRPr="00641470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 §3 odsek 1, odsek 2 písmeno b) zákona o obecnom zriadení</w:t>
      </w:r>
      <w:r w:rsidR="00641470" w:rsidRPr="00641470">
        <w:rPr>
          <w:rFonts w:ascii="Times New Roman" w:eastAsia="Times New Roman" w:hAnsi="Times New Roman" w:cs="Times New Roman"/>
          <w:sz w:val="20"/>
          <w:szCs w:val="20"/>
          <w:lang w:eastAsia="sk-SK"/>
        </w:rPr>
        <w:br/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sk-SK"/>
        </w:rPr>
        <w:t>5</w:t>
      </w:r>
      <w:r w:rsidR="00641470" w:rsidRPr="00641470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 §3, §4 zákona č. 180/2014 Z. z. o podmienkach výkonu volebného práva a o zmene a doplnení niektorých</w:t>
      </w:r>
      <w:r w:rsidR="00641470" w:rsidRPr="00641470">
        <w:rPr>
          <w:rFonts w:ascii="Times New Roman" w:eastAsia="Times New Roman" w:hAnsi="Times New Roman" w:cs="Times New Roman"/>
          <w:sz w:val="20"/>
          <w:szCs w:val="20"/>
          <w:lang w:eastAsia="sk-SK"/>
        </w:rPr>
        <w:br/>
      </w:r>
      <w:r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   </w:t>
      </w:r>
      <w:r w:rsidR="00641470" w:rsidRPr="00641470">
        <w:rPr>
          <w:rFonts w:ascii="Times New Roman" w:eastAsia="Times New Roman" w:hAnsi="Times New Roman" w:cs="Times New Roman"/>
          <w:sz w:val="20"/>
          <w:szCs w:val="20"/>
          <w:lang w:eastAsia="sk-SK"/>
        </w:rPr>
        <w:t>zákonov v znení neskorších predpisov</w:t>
      </w:r>
    </w:p>
    <w:p w14:paraId="4549FCED" w14:textId="77777777" w:rsidR="000B1CB6" w:rsidRDefault="000B1CB6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89831B8" w14:textId="77777777" w:rsidR="00CA45C5" w:rsidRDefault="00CA45C5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1B8502A" w14:textId="77777777" w:rsidR="00CA45C5" w:rsidRDefault="00CA45C5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4278F327" w14:textId="77777777" w:rsidR="000B1CB6" w:rsidRDefault="000B1CB6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lastRenderedPageBreak/>
        <w:t xml:space="preserve">                                                              </w:t>
      </w:r>
      <w:r w:rsidR="00641470" w:rsidRPr="00641470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ČLÁNOK II.</w:t>
      </w:r>
      <w:r w:rsidR="00641470" w:rsidRPr="00641470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                                  </w:t>
      </w:r>
      <w:r w:rsidR="00641470" w:rsidRPr="00641470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VYHLÁSENIE MIESTNEHO REFERENDA</w:t>
      </w:r>
      <w:r w:rsidR="00641470" w:rsidRPr="00641470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br/>
      </w:r>
    </w:p>
    <w:p w14:paraId="015F4ADE" w14:textId="77777777" w:rsidR="000B1CB6" w:rsidRPr="000B1CB6" w:rsidRDefault="000B1CB6" w:rsidP="006414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§3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</w:t>
      </w:r>
      <w:r w:rsidR="00641470" w:rsidRPr="00641470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Vyhlásenie miestneho referenda</w:t>
      </w:r>
    </w:p>
    <w:p w14:paraId="3FC7D63A" w14:textId="77777777" w:rsidR="00CE4F8E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(1) </w:t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Vyhlásiť miestne referendum môže navrhnúť starosta obce, alebo ktorýkoľvek poslanec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obecného zastupiteľstva obce, alebo skupina poslancov obecného zastupiteľstva obce.</w:t>
      </w:r>
    </w:p>
    <w:p w14:paraId="70725605" w14:textId="77777777" w:rsidR="00CE4F8E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(2) </w:t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Obecné zastupiteľstvo obce vyhlási miestne referendum prijatím uznesenia o vyhlásení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miestneho referenda.</w:t>
      </w:r>
    </w:p>
    <w:p w14:paraId="5615000B" w14:textId="36CEEE1E" w:rsidR="000B1CB6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(3) </w:t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Uznesenie o vyhlásení miestneho referenda obsahuje: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a) </w:t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dôvod vyhlásenia referenda (</w:t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k čomu sa majú oprávnení voliči v miestnom referende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vyjadriť),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b) </w:t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otázku alebo otázky, ktoré sa obyvateľom obce predkladajú na rozhodnutie,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c) </w:t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spôsob úpravy hlasovacieho lístka,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d) </w:t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dátum konania miestneho referenda,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e)</w:t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územné vymedzenie okrsku na vykonanie referenda, ak sa referendum nebude konať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na celom území obce,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f) </w:t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určenie miesta a miestnosti na hlasovanie,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g) spôsob a lehotu delegovania členov do komisie pre miestne referendum a dátum jej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prvého zasadnutia,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h) spôsob oznámenia o vyhlásení miestneho referenda, ktorý je v mieste obvyklý, okrem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obligatórneho spôsobu oznámenia o vyhlásení miestneho referenda,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i) </w:t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spôsob vyhlásenia výsledkov hlasovania v miestnom referende, ktorý je v mieste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obvyklý, okrem obligatórneho spôsobu oznámenia výsledkov hlasovania v miestnom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referende,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B1CB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j) dátum prijatia uznesenia.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</w:p>
    <w:p w14:paraId="7EAF8CB8" w14:textId="77777777" w:rsidR="000B1CB6" w:rsidRPr="000B1CB6" w:rsidRDefault="000B1CB6" w:rsidP="006414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§4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0B1CB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                                </w:t>
      </w:r>
      <w:r w:rsidR="00641470" w:rsidRPr="00641470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Oznámenie o vyhlásení miestneho referenda</w:t>
      </w:r>
    </w:p>
    <w:p w14:paraId="2FB6702C" w14:textId="77777777" w:rsidR="000B1CB6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Oznámenie o vyhlásení miestneho referenda obec v zákonnej lehote</w:t>
      </w:r>
      <w:r w:rsidR="000B1CB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 xml:space="preserve">6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zverejní.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Oznámenie o vyhlásení miestneho referenda obec okrem obligatórneho spôsobu</w:t>
      </w:r>
      <w:r w:rsidR="000B1CB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>7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zverejní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v záujme informovania oprávnených voličov aj spôsobom v mieste obvyklým, v súlade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s prijatým uznesením o vyhlásení miestneho referenda.</w:t>
      </w:r>
    </w:p>
    <w:p w14:paraId="04FA0F3F" w14:textId="77777777" w:rsidR="00CE4F8E" w:rsidRDefault="00CE4F8E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1EFC1C40" w14:textId="77777777" w:rsidR="00CF161A" w:rsidRPr="00CF161A" w:rsidRDefault="00CF161A" w:rsidP="00CF161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14:paraId="48D4736E" w14:textId="77777777" w:rsidR="00CF161A" w:rsidRPr="00CF161A" w:rsidRDefault="00CF161A" w:rsidP="00CF161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CF161A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                                                        ČLÁNOK III.</w:t>
      </w:r>
    </w:p>
    <w:p w14:paraId="195D14EF" w14:textId="77777777" w:rsidR="00CF161A" w:rsidRPr="00CF161A" w:rsidRDefault="00CF161A" w:rsidP="00CF161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CF161A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                                ORGÁNY PRE MIESTNE REFERENDUM</w:t>
      </w:r>
    </w:p>
    <w:p w14:paraId="41451450" w14:textId="77777777" w:rsidR="00CF161A" w:rsidRPr="00CF161A" w:rsidRDefault="00CF161A" w:rsidP="00CF161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14:paraId="12290E51" w14:textId="77777777" w:rsidR="00CF161A" w:rsidRPr="00CF161A" w:rsidRDefault="00CF161A" w:rsidP="00CF161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CF161A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                                                                §5</w:t>
      </w:r>
    </w:p>
    <w:p w14:paraId="4C16F751" w14:textId="77777777" w:rsidR="00CF161A" w:rsidRPr="00CF161A" w:rsidRDefault="00CF161A" w:rsidP="00CF161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CF161A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                                           Obecné zastupiteľstvo obce</w:t>
      </w:r>
    </w:p>
    <w:p w14:paraId="281AB99E" w14:textId="77777777" w:rsidR="00CF161A" w:rsidRPr="00CF161A" w:rsidRDefault="00CF161A" w:rsidP="00CF16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44F980D" w14:textId="3A9E53B4" w:rsidR="00CF161A" w:rsidRPr="00CF161A" w:rsidRDefault="00CF161A" w:rsidP="00CF16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CF161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Obecné zastupiteľstvo obce 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Veľopolie </w:t>
      </w:r>
      <w:r w:rsidRPr="00CF161A">
        <w:rPr>
          <w:rFonts w:ascii="Times New Roman" w:eastAsia="Times New Roman" w:hAnsi="Times New Roman" w:cs="Times New Roman"/>
          <w:sz w:val="24"/>
          <w:szCs w:val="24"/>
          <w:lang w:eastAsia="sk-SK"/>
        </w:rPr>
        <w:t>má výhradnú kompetenciu pre:</w:t>
      </w:r>
    </w:p>
    <w:p w14:paraId="1C88E04D" w14:textId="008DF553" w:rsidR="00CF161A" w:rsidRPr="00CF161A" w:rsidRDefault="00CF161A" w:rsidP="00CF16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CF161A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a) vyhlásenie miestneho referenda v obci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Veľopolie</w:t>
      </w:r>
      <w:r w:rsidRPr="00CF161A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</w:p>
    <w:p w14:paraId="610915DE" w14:textId="3498BFA4" w:rsidR="00CF161A" w:rsidRDefault="00CF161A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CF161A">
        <w:rPr>
          <w:rFonts w:ascii="Times New Roman" w:eastAsia="Times New Roman" w:hAnsi="Times New Roman" w:cs="Times New Roman"/>
          <w:sz w:val="24"/>
          <w:szCs w:val="24"/>
          <w:lang w:eastAsia="sk-SK"/>
        </w:rPr>
        <w:t>b) zriadenie komisie pre miestne referendum.</w:t>
      </w:r>
    </w:p>
    <w:p w14:paraId="08278D67" w14:textId="56124222" w:rsidR="00641470" w:rsidRPr="00641470" w:rsidRDefault="000B1CB6" w:rsidP="0064147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____________________________________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0B1CB6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sk-SK"/>
        </w:rPr>
        <w:t>6</w:t>
      </w:r>
      <w:r w:rsidR="00641470" w:rsidRPr="00641470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 §11a odsek 7 zákona o obecnom zriadení</w:t>
      </w:r>
      <w:r w:rsidR="00641470" w:rsidRPr="00641470">
        <w:rPr>
          <w:rFonts w:ascii="Times New Roman" w:eastAsia="Times New Roman" w:hAnsi="Times New Roman" w:cs="Times New Roman"/>
          <w:sz w:val="20"/>
          <w:szCs w:val="20"/>
          <w:lang w:eastAsia="sk-SK"/>
        </w:rPr>
        <w:br/>
      </w:r>
      <w:r w:rsidRPr="000B1CB6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sk-SK"/>
        </w:rPr>
        <w:t>7</w:t>
      </w:r>
      <w:r w:rsidR="00641470" w:rsidRPr="00641470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 §11a odsek 7 zákona o obecnom zriadení</w:t>
      </w:r>
    </w:p>
    <w:p w14:paraId="0E467CC4" w14:textId="77777777" w:rsidR="00CE4F8E" w:rsidRDefault="00CE4F8E" w:rsidP="006414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 xml:space="preserve">                                                               </w:t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§6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CE4F8E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 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                             </w:t>
      </w:r>
      <w:r w:rsidRPr="00CE4F8E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</w:t>
      </w:r>
      <w:r w:rsidR="00641470" w:rsidRPr="00CE4F8E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Komisia pre miestne referendum</w:t>
      </w:r>
    </w:p>
    <w:p w14:paraId="412D2952" w14:textId="77777777" w:rsidR="00CE4F8E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CE4F8E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(1) </w:t>
      </w:r>
      <w:r w:rsidR="00CE4F8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Na hlasovanie v miestnom referende a sčítavanie hlasov v miestnom referende zriadi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4F8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obecné zastupiteľstvo obce dočasnú výkonnú komisiu pre miestne referendum (ďalej aj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4F8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„komisia“).</w:t>
      </w:r>
    </w:p>
    <w:p w14:paraId="7C96F884" w14:textId="77777777" w:rsidR="00CE4F8E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(2) </w:t>
      </w:r>
      <w:r w:rsidR="00CE4F8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Komisia má najmenej 5 členov. Členom komisie môže byť len oprávnený volič.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4F8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Podrobnosti delegovania členov komisie, ich náhradníkov a ďalšie podrobnosti upravujú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4F8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ustanovenia Rokovacieho poriadku obecného zastupiteľstva obce.</w:t>
      </w:r>
    </w:p>
    <w:p w14:paraId="46C8D5F7" w14:textId="77777777" w:rsidR="00CE4F8E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(3) </w:t>
      </w:r>
      <w:r w:rsidR="00CE4F8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Starosta obce menuje do komisie zapisovateľa, spravidla z radov zamestnancov obce.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4F8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Zapisovateľ nie je členom komisie.</w:t>
      </w:r>
    </w:p>
    <w:p w14:paraId="21C541DE" w14:textId="77777777" w:rsidR="00CE4F8E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(4) </w:t>
      </w:r>
      <w:r w:rsidR="00CE4F8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Prvé zasadnutie komisie sa koná v súlade s uznesením o vyhlásení miestneho referenda</w:t>
      </w:r>
    </w:p>
    <w:p w14:paraId="277CB306" w14:textId="77777777" w:rsidR="00CE4F8E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(5) </w:t>
      </w:r>
      <w:r w:rsidR="00CE4F8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Člen komisie sa ujíma svojej funkcie zložením sľubu tohto znenia: „Sľubujem na svoju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4F8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česť, že budem svoju funkciu vykonávať svedomito a nestranne a budem sa riadiť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4F8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Ústavou Slovenskej republiky a ďalšími právnymi predpismi platnými na území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4F8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Slovenskej republiky.“</w:t>
      </w:r>
    </w:p>
    <w:p w14:paraId="75ECAAB1" w14:textId="77777777" w:rsidR="00CE4F8E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(6) </w:t>
      </w:r>
      <w:r w:rsidR="00CE4F8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Komisia pre miestne referendum: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4F8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a) dozerá na dodržiavanie ustanovení osobitných predpisov a tohto nariadenia pri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4F8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príprave a konaní miestneho referenda,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4F8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b) rozhoduje o sťažnostiach v súvislosti s prípravou a konaním miestneho referenda,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4F8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c) zisťuje celkové výsledky hlasovania v miestnom referende,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4F8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d) vyhotoví zápisnicu o výsledku hlasovania,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4F8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e) plní ďalšie úlohy podľa ustanovení tohto nariadenia a ustanovení ďalších osobitných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4F8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predpisov.</w:t>
      </w:r>
    </w:p>
    <w:p w14:paraId="3C57CB73" w14:textId="51778AB8" w:rsidR="00641470" w:rsidRPr="0064147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(7)</w:t>
      </w:r>
      <w:r w:rsidR="00CE4F8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Komisia pre miestne referendum plní zároveň aj úlohy okrskovej komisie tým, že: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4F8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a) zabezpečuje riadny priebeh hlasovania,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4F8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b) registruje zúčastnených oprávnených voličov, dozerá na správne odovzdávanie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hlasovacích lístkov a dbá o poriadok v miestnosti na hlasovanie a v jej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4F8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</w:t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bezprostrednom okolí,</w:t>
      </w:r>
    </w:p>
    <w:p w14:paraId="0F24D5BE" w14:textId="77777777" w:rsidR="000074FD" w:rsidRDefault="000074FD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c) po ukončení miestneho referenda posúdi platnosť odovzdaných hlasovacích lístkov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a vykoná sčítanie hlasov v okrsku,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d) kompletizuje a sumarizuje výsledky hlasovania.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</w:p>
    <w:p w14:paraId="18BA574B" w14:textId="77777777" w:rsidR="000074FD" w:rsidRDefault="000074FD" w:rsidP="006414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  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§7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</w:t>
      </w:r>
      <w:r w:rsidR="00641470" w:rsidRPr="000074FD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Starosta obce</w:t>
      </w:r>
    </w:p>
    <w:p w14:paraId="3FB385BA" w14:textId="5E24EE85" w:rsidR="000074FD" w:rsidRDefault="000074FD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Starosta obce: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a) menuje zapisovateľa do komisie,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b) vydaním podrobných pokynov: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1. riadi a organizuje všetky činnosti súvisiace s organizačným aj technickým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zabezpečením prípravy miestneho referenda aj konania miestneho referenda,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2. zabezpečuje zverejnenie oznámenia o vyhlásení miestneho referenda v súlade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s ustanoveniami osobitného predpisu a tohto nariadenia,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3. zabezpečuje vyhlásenie výsledkov hlasovania v miestnom referende v súlade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 </w:t>
      </w:r>
      <w:r w:rsidR="00CF161A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u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stanoveniami osobitného predpisu a tohto nariadenia.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</w:t>
      </w:r>
    </w:p>
    <w:p w14:paraId="651E1439" w14:textId="77777777" w:rsidR="000074FD" w:rsidRDefault="000074FD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7796DFE" w14:textId="49DF51A3" w:rsidR="000074FD" w:rsidRDefault="000074FD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74FD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  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</w:t>
      </w:r>
      <w:r w:rsidR="00641470" w:rsidRPr="000074FD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ČLÁNOK IV.</w:t>
      </w:r>
      <w:r w:rsidR="00641470" w:rsidRPr="000074FD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br/>
      </w:r>
      <w:r w:rsidRPr="000074FD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                     </w:t>
      </w:r>
      <w:r w:rsidR="00641470" w:rsidRPr="000074FD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PRÍPRAVA A ORGANIZÁCIA MIESTNEHO REFERENDA</w:t>
      </w:r>
      <w:r w:rsidR="00641470" w:rsidRPr="000074FD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br/>
      </w:r>
    </w:p>
    <w:p w14:paraId="787D8236" w14:textId="77777777" w:rsidR="000074FD" w:rsidRPr="000074FD" w:rsidRDefault="000074FD" w:rsidP="006414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§8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</w:t>
      </w:r>
      <w:r w:rsidR="00641470" w:rsidRPr="000074FD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Otázka, ktorá sa obyvateľom obce predkladá na rozhodnutie</w:t>
      </w:r>
    </w:p>
    <w:p w14:paraId="01F942C3" w14:textId="77777777" w:rsidR="000074FD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(1) </w:t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Otázka, alebo otázky predložené obyvateľom obce na rozhodnutie v miestnom referende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musia byť formulované zrozumiteľne, jednoznačne a tak, aby na </w:t>
      </w:r>
      <w:proofErr w:type="spellStart"/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ne</w:t>
      </w:r>
      <w:proofErr w:type="spellEnd"/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bolo možné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jednoznačne odpovedať „áno“ alebo „nie“.</w:t>
      </w:r>
    </w:p>
    <w:p w14:paraId="5282F11B" w14:textId="77777777" w:rsidR="000074FD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(2) </w:t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Otázky predložené obyvateľom obce na rozhodnutie v miestnom referende nemôžu byť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navzájom podmienené.</w:t>
      </w:r>
    </w:p>
    <w:p w14:paraId="0468707B" w14:textId="77777777" w:rsidR="000074FD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(3) </w:t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Ak je predmet miestneho referenda obsiahlejší a otázka predložená na miestne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referendum potrebuje podrobnejšie vysvetlenie, uvedie sa vysvetlenie v prílohe otázky.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Príloha otázky je súčasťou uznesenia o vyhlásení miestneho referenda.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</w:p>
    <w:p w14:paraId="35CD98AE" w14:textId="77777777" w:rsidR="000074FD" w:rsidRPr="000074FD" w:rsidRDefault="000074FD" w:rsidP="006414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§9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0074FD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                                        </w:t>
      </w:r>
      <w:r w:rsidR="00641470" w:rsidRPr="000074FD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Deň konania miestneho referenda</w:t>
      </w:r>
    </w:p>
    <w:p w14:paraId="2B670F66" w14:textId="77777777" w:rsidR="000074FD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(1) </w:t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Miestne referendum sa v obci koná v jeden deň, v sobotu.</w:t>
      </w:r>
    </w:p>
    <w:p w14:paraId="2BC67AC5" w14:textId="77777777" w:rsidR="00641470" w:rsidRPr="0064147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(2)</w:t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Miestne referendum sa v obci koná v určený deň od 7.00 do 20.00 hodiny.</w:t>
      </w:r>
    </w:p>
    <w:p w14:paraId="30B39241" w14:textId="77777777" w:rsidR="000074FD" w:rsidRDefault="000074FD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3FEA7BE" w14:textId="77777777" w:rsidR="000074FD" w:rsidRPr="000074FD" w:rsidRDefault="000074FD" w:rsidP="006414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  </w:t>
      </w:r>
      <w:r w:rsidR="006D071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§10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</w:t>
      </w:r>
      <w:r w:rsidR="00641470" w:rsidRPr="000074FD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Okrsky na konanie miestneho referenda</w:t>
      </w:r>
    </w:p>
    <w:p w14:paraId="0B7625F4" w14:textId="77777777" w:rsidR="000074FD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(1) </w:t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Na hlasovanie oprávnených voličov v miestnom referende obec vytvára 1 okrsok pre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vykonanie miestneho referenda (ďalej aj „okrsok“).</w:t>
      </w:r>
    </w:p>
    <w:p w14:paraId="4E9AB3EB" w14:textId="77777777" w:rsidR="000074FD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(2) </w:t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Vymedzenie územia okrsku a miestnosť na hlasovanie ustanoví obecné zastupiteľstvo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obce v uznesení o vyhlásení miestneho referenda.</w:t>
      </w:r>
    </w:p>
    <w:p w14:paraId="1FF513A4" w14:textId="77777777" w:rsidR="000074FD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(3) </w:t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Presné označenie miestnosti na hlasovanie obec zverejní v oznámení o vyhlásení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miestneho referenda.</w:t>
      </w:r>
    </w:p>
    <w:p w14:paraId="37A731F1" w14:textId="77777777" w:rsidR="000074FD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</w:t>
      </w:r>
      <w:r w:rsidR="006D071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§11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</w:t>
      </w:r>
      <w:r w:rsidR="006D071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0074FD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Kampaň pred konaním miestneho referenda</w:t>
      </w:r>
    </w:p>
    <w:p w14:paraId="2433C84A" w14:textId="77777777" w:rsidR="000074FD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074FD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br/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(1) </w:t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Kampaň pred konaním miestneho referenda (ďalej aj „referendová kampaň“) je pre účely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tohto nariadenia presviedčanie oprávnených voličov na konkrétne rozhodnutie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a prejavenie tohto rozhodnutia v hlasovaní v miestnom referende. Referendová kampaň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sa uskutočňuje slovom, písmom, zvukom aj obrazom. Mediálnymi nosičmi referendovej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kampane sú letáky, plagáty, vysielanie v miestnom rozhlase a v televízii, inzeráty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a články v miestnych informačných prostriedkoch a ďalšie. Pravidlá umiestňovania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referendových plagátov upravuje obec ustanoveniami nariadenia obce.</w:t>
      </w:r>
    </w:p>
    <w:p w14:paraId="71977B46" w14:textId="77777777" w:rsidR="000074FD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br/>
        <w:t xml:space="preserve">(2) </w:t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Referendová kampaň začína najskôr 17 dní pred dňom konania miestneho referenda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a končí 48 hodín pred začiatkom konania miestneho referenda.</w:t>
      </w:r>
    </w:p>
    <w:p w14:paraId="5B6115B4" w14:textId="77777777" w:rsidR="000074FD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(3) </w:t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Uverejňovanie výsledkov prieskumu verejnej mienky končí 48 hodín pred začiatkom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konania miestneho referenda.</w:t>
      </w:r>
    </w:p>
    <w:p w14:paraId="368A7C2C" w14:textId="77777777" w:rsidR="000074FD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(4) </w:t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Členovia komisie a zapisovateľ neposkytujú informácie o priebehu a výsledkoch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hlasovania až do času podpísania zápisnice o výsledku hlasovania.</w:t>
      </w:r>
    </w:p>
    <w:p w14:paraId="79CA7F65" w14:textId="77777777" w:rsidR="000074FD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(5) </w:t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V deň konania miestneho referenda je zakázané akýmkoľvek spôsobom ovplyvňovať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rozhodovanie oprávnených voličov v priestoroch pred miestnosťou na hlasovanie aj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v miestnosti na hlasovanie.</w:t>
      </w:r>
    </w:p>
    <w:p w14:paraId="6886369B" w14:textId="77777777" w:rsidR="000074FD" w:rsidRDefault="000074FD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FE9CE51" w14:textId="174BB495" w:rsidR="000074FD" w:rsidRPr="000074FD" w:rsidRDefault="000074FD" w:rsidP="006414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§12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</w:t>
      </w:r>
      <w:r w:rsidR="00641470" w:rsidRPr="000074FD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Organizačné a technické zabezpečenie miestneho referenda</w:t>
      </w:r>
    </w:p>
    <w:p w14:paraId="479CFCDA" w14:textId="77777777" w:rsidR="000074FD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(1) </w:t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Prípravu a priebeh miestneho referenda organizačne aj technicky zabezpečí obecný úrad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obce (ďalej aj „obecný úrad“) prostredníctvom zamestnancov obce. Činnosti súvisiace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s organizačným aj technickým zabezpečením miestneho referenda riadi a organizuje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074F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starosta obce.</w:t>
      </w:r>
    </w:p>
    <w:p w14:paraId="262C99C7" w14:textId="77777777" w:rsidR="00CF161A" w:rsidRDefault="00CF161A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14:paraId="5E58F253" w14:textId="18142603" w:rsidR="00641470" w:rsidRPr="0064147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(2) </w:t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Obecný úrad obce prostredníctvom zamestnancov obce:</w:t>
      </w:r>
    </w:p>
    <w:p w14:paraId="15553066" w14:textId="77777777" w:rsidR="005F283E" w:rsidRDefault="005F283E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a) vyhotoví vzor hlasovacieho lístka pre miestne referendum,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b) zabezpečí potrebné množstvo hlasovacích lístkov a potrebné množstvo neprehľadných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obálok rovnakej veľkosti, akosti a farby (ďalej aj „obálka“) opatrených odtlačkom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úradnej pečiatky obce,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c)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pripraví zoznam oprávnených voličov na základe stáleho zoznamu voličov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 xml:space="preserve">8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 v súlade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s us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tanoveniami osobitného predpisu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 xml:space="preserve">9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 čisté tlačivá zoznamu na dopísanie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oprávnených voličov,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d) pripraví tlačivá zápisnice komisie o priebehu a výsledku hlasovania,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e) zabezpečí, pripraví a odtlačkom úradnej pečiatky obce so znakom obce a názvom obce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označí hlasovaciu schránku, prenosnú hlasovaciu schránku, schránku na odloženie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nepoužitých alebo nesprávne upravených hlasovacích lístkov,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f) pripraví miestnosť na hlasovanie v miestnom referende, najmä priestor pre komisiu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a priestor pre úpravu hlasovacích lístkov v súlade s ustanoveniami tohto nariadenia,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g) miestnosť na hlasovanie v miestnom referende označí erbom obce a zástavu obce,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h) najneskôr 1 hodinu pred začatím hlasovania v miestnom referende doručí komisii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dostatočné množstvo hlasovacích lístkov pre hlasovanie v miestnom referende,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dostatočný počet obálok, zoznamy oprávnených voličov, čisté tlačivá zoznamu na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dopísanie oprávnených voličov, tlačivá zápisnice o priebehu a výsledku volieb,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dostatočný počet písacích pomôcok a ďalšie.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</w:p>
    <w:p w14:paraId="002E6F28" w14:textId="77777777" w:rsidR="005F283E" w:rsidRDefault="005F283E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0254DB0" w14:textId="77777777" w:rsidR="00CF161A" w:rsidRDefault="005F283E" w:rsidP="00CF16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</w:t>
      </w:r>
      <w:r w:rsidR="00CF161A">
        <w:rPr>
          <w:rFonts w:ascii="Times New Roman" w:eastAsia="Times New Roman" w:hAnsi="Times New Roman" w:cs="Times New Roman"/>
          <w:sz w:val="24"/>
          <w:szCs w:val="24"/>
          <w:lang w:eastAsia="sk-SK"/>
        </w:rPr>
        <w:t>____________________________________________</w:t>
      </w:r>
    </w:p>
    <w:p w14:paraId="62223A1E" w14:textId="77777777" w:rsidR="00CF161A" w:rsidRDefault="00CF161A" w:rsidP="00CF161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5F283E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sk-SK"/>
        </w:rPr>
        <w:t>8</w:t>
      </w:r>
      <w:r w:rsidRPr="005F283E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 zákon č. 180/2014 Z. z. o podmienkach výkonu volebného práva a o zmene a doplnení niektorých zákonov</w:t>
      </w:r>
      <w:r w:rsidRPr="005F283E">
        <w:rPr>
          <w:rFonts w:ascii="Times New Roman" w:eastAsia="Times New Roman" w:hAnsi="Times New Roman" w:cs="Times New Roman"/>
          <w:sz w:val="20"/>
          <w:szCs w:val="20"/>
          <w:lang w:eastAsia="sk-SK"/>
        </w:rPr>
        <w:br/>
      </w:r>
      <w:r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   </w:t>
      </w:r>
      <w:r w:rsidRPr="005F283E">
        <w:rPr>
          <w:rFonts w:ascii="Times New Roman" w:eastAsia="Times New Roman" w:hAnsi="Times New Roman" w:cs="Times New Roman"/>
          <w:sz w:val="20"/>
          <w:szCs w:val="20"/>
          <w:lang w:eastAsia="sk-SK"/>
        </w:rPr>
        <w:t>v znení neskorších predpisov</w:t>
      </w:r>
      <w:r w:rsidRPr="005F283E">
        <w:rPr>
          <w:rFonts w:ascii="Times New Roman" w:eastAsia="Times New Roman" w:hAnsi="Times New Roman" w:cs="Times New Roman"/>
          <w:sz w:val="20"/>
          <w:szCs w:val="20"/>
          <w:lang w:eastAsia="sk-SK"/>
        </w:rPr>
        <w:br/>
      </w:r>
      <w:r w:rsidRPr="005F283E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sk-SK"/>
        </w:rPr>
        <w:t>9</w:t>
      </w:r>
      <w:r w:rsidRPr="005F283E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 zákon č. 18/2018 Z. z. o ochrane osobných údajov a o zmene a doplnení niektorých zákonov v znení</w:t>
      </w:r>
      <w:r w:rsidRPr="005F283E">
        <w:rPr>
          <w:rFonts w:ascii="Times New Roman" w:eastAsia="Times New Roman" w:hAnsi="Times New Roman" w:cs="Times New Roman"/>
          <w:sz w:val="20"/>
          <w:szCs w:val="20"/>
          <w:lang w:eastAsia="sk-SK"/>
        </w:rPr>
        <w:br/>
      </w:r>
      <w:r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  </w:t>
      </w:r>
      <w:r w:rsidRPr="005F283E">
        <w:rPr>
          <w:rFonts w:ascii="Times New Roman" w:eastAsia="Times New Roman" w:hAnsi="Times New Roman" w:cs="Times New Roman"/>
          <w:sz w:val="20"/>
          <w:szCs w:val="20"/>
          <w:lang w:eastAsia="sk-SK"/>
        </w:rPr>
        <w:t>neskorších predpisov</w:t>
      </w:r>
    </w:p>
    <w:p w14:paraId="561C815D" w14:textId="77777777" w:rsidR="00CF161A" w:rsidRDefault="00CF161A" w:rsidP="00CF161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</w:p>
    <w:p w14:paraId="4D79AA94" w14:textId="77777777" w:rsidR="00CF161A" w:rsidRDefault="005F283E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</w:t>
      </w:r>
    </w:p>
    <w:p w14:paraId="106B0A8E" w14:textId="4F91C482" w:rsidR="005F283E" w:rsidRDefault="005F283E" w:rsidP="006414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 xml:space="preserve">                                                          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§13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5F283E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                           </w:t>
      </w:r>
      <w:r w:rsidR="00641470" w:rsidRPr="005F283E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Hlasovací lístok pre hlasovanie v miestnom referende</w:t>
      </w:r>
    </w:p>
    <w:p w14:paraId="7580A5D4" w14:textId="77777777" w:rsidR="005F283E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F283E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br/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(1) </w:t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Hlasovací lístok pre hlasovanie v miestnom referende (ďalej aj „hlasovací lístok“) musí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obsahovať: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a) dôvod konania miestneho referenda (k čomu sa majú oprávnení voliči v miestnom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referende vyjadriť),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b) dátum konania miestneho referenda,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c) presné a jednoznačné znenie otázky, ku ktorej majú oprávnení voliči vyjadriť svoj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názor; ak je otázok viac, označia sa poradovými číslami,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d) pri každej otázke dva rámčeky, z ktorých jeden je nadpísaný slovom „áno“ a druhý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slovom „nie“,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e) poučenie o spôsobe hlasovania.</w:t>
      </w:r>
    </w:p>
    <w:p w14:paraId="63669FB8" w14:textId="77777777" w:rsidR="006D071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(2) </w:t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Hlasovací lístok musí byť opatrený odtlačkom úradnej pečiatky obce so znakom obce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a názvom obce.</w:t>
      </w:r>
    </w:p>
    <w:p w14:paraId="5833D5BE" w14:textId="5802F5D7" w:rsidR="005F283E" w:rsidRDefault="00641470" w:rsidP="00CF161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(3) </w:t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Hlasovací lístok je v slovenskom jazyku.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</w:p>
    <w:p w14:paraId="049E0E27" w14:textId="77777777" w:rsidR="00CF161A" w:rsidRDefault="00CF161A" w:rsidP="00CF161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</w:p>
    <w:p w14:paraId="7C0F70B4" w14:textId="77777777" w:rsidR="005F283E" w:rsidRDefault="005F283E" w:rsidP="006414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§14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</w:t>
      </w:r>
      <w:r w:rsidR="00641470" w:rsidRPr="005F283E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Príprava miestnosti na hlasovanie v miestnom referende</w:t>
      </w:r>
    </w:p>
    <w:p w14:paraId="7763B175" w14:textId="77777777" w:rsidR="005F283E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(1) </w:t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Pri vchode do miestnosti na hlasovanie v miestnom referende (ďalej aj „miestnosť na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hlasovanie“) sa umiestňuje nápis „miestnosť na hlasovanie v miestnom referende“.</w:t>
      </w:r>
    </w:p>
    <w:p w14:paraId="469BD050" w14:textId="77777777" w:rsidR="005F283E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(2) </w:t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Pred vstupom do miestnosti na hlasovanie musia byť vystavené hlasovacie lístky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s označením „vzor“ a informácia pre oprávneného voliča o spôsobe hlasovania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v slovenskom jazyku.</w:t>
      </w:r>
    </w:p>
    <w:p w14:paraId="62935BCF" w14:textId="77777777" w:rsidR="005F283E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(3) </w:t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Na čelnej stene miestnosti na hlasovanie je umiestnená zástava obce a erb obce.</w:t>
      </w:r>
    </w:p>
    <w:p w14:paraId="4A3610BB" w14:textId="77777777" w:rsidR="005F283E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(4) </w:t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V miestnosti na hlasovanie musí byť hlasovacia schránka, prenosná hlasovacia schránka,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schránka na odloženie nepoužitých alebo nesprávne upravených hlasovacích lístkov,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zoznam oprávnených voličov a čisté tlačivá zoznamu na dopísanie oprávnených voličov,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dostatočný počet hlasovacích lístkov, dostatočný počet nepriehľadných obálok rovnakej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veľkosti, akosti a farby opatrených odtlačkom úradnej pečiatky obce a tlačivá zápisnice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komisie o priebehu a výsledku hlasovania vo volebnom okrsku.</w:t>
      </w:r>
    </w:p>
    <w:p w14:paraId="172CAB6E" w14:textId="77777777" w:rsidR="005F283E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(5) </w:t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Miestnosť na hlasovanie musí byť vybavená osobitnými priestormi na úpravu hlasovacích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lístkov tak, aby bola zabezpečená tajnosť hlasovania. Priestor na úpravu hlasovacích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lístkov je vybavený písacími potrebami na úpravu hlasovacích lístkov. Počet osobitných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priestorov na úpravu hlasovacích lístkov určí obec s prihliadnutím na počet voličov.</w:t>
      </w:r>
    </w:p>
    <w:p w14:paraId="27B9581B" w14:textId="77777777" w:rsidR="005F283E" w:rsidRDefault="005F283E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1C472EB6" w14:textId="77777777" w:rsidR="005F283E" w:rsidRDefault="005F283E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1D7ADF1" w14:textId="77777777" w:rsidR="005F283E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 w:rsidRPr="005F283E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                               </w:t>
      </w:r>
      <w:r w:rsidR="005F283E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                         </w:t>
      </w:r>
      <w:r w:rsidRPr="005F283E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ČLÁNOK V.</w:t>
      </w:r>
      <w:r w:rsidRPr="005F283E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br/>
      </w:r>
      <w:r w:rsidR="005F283E" w:rsidRPr="005F283E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        </w:t>
      </w:r>
      <w:r w:rsidR="005F283E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                      </w:t>
      </w:r>
      <w:r w:rsidR="005F283E" w:rsidRPr="005F283E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</w:t>
      </w:r>
      <w:r w:rsidRPr="005F283E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KONANIE MIESTNEHO REFERENDA</w:t>
      </w:r>
    </w:p>
    <w:p w14:paraId="752B899F" w14:textId="77777777" w:rsidR="005F283E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5F283E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§15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</w:t>
      </w:r>
      <w:r w:rsidRPr="005F283E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Podmienky začatia hlasovania v miestnom referende</w:t>
      </w:r>
    </w:p>
    <w:p w14:paraId="224B852F" w14:textId="77777777" w:rsidR="005F283E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F283E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lastRenderedPageBreak/>
        <w:br/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(1) </w:t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Predseda komisie v prítomnosti členov komisie pred začatím miestneho referenda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skontroluje najmä: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a) vybavenie miestnosti na hlasovanie v súlade s ustanoveniami tohto nariadenia,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b) zoznamy oprávnených voličov v súlade s ustanoveniami tohto nariadenia,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c) dostatočný počet hlasovacích lístkov v súlade s ustanoveniami tohto nariadenia,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d) hlasovacie schránky, či sú prázdne a zapečatí ich.</w:t>
      </w:r>
    </w:p>
    <w:p w14:paraId="46412F9F" w14:textId="77777777" w:rsidR="00641470" w:rsidRPr="0064147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(2) </w:t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Predseda komisie vyhlási hlasovanie v miestnom referende za začaté, ak nezistí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nedostatky vo vybavení miestnosti na hlasovanie, alebo po ich odstránení.</w:t>
      </w:r>
    </w:p>
    <w:p w14:paraId="18D0C293" w14:textId="77777777" w:rsidR="005F283E" w:rsidRDefault="005F283E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1BC53EFF" w14:textId="77777777" w:rsidR="005F283E" w:rsidRDefault="005F283E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§16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</w:t>
      </w:r>
      <w:r w:rsidR="00641470" w:rsidRPr="005F283E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Hlasovanie v miestnom referende</w:t>
      </w:r>
    </w:p>
    <w:p w14:paraId="790E7BF3" w14:textId="77777777" w:rsidR="005F283E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(1) </w:t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Oprávnený volič po príchode do miestnosti na hlasovanie preukáže svoju totožnosť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platným preukazom totožnosti alebo iným úradným dokladom, ktorý obsahuje podobizeň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voliča a všetky údaje uvedené o ňom v zozname oprávnených voličov.</w:t>
      </w:r>
    </w:p>
    <w:p w14:paraId="3BB605C6" w14:textId="77777777" w:rsidR="005F283E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(2) </w:t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Člen komisie zakrúžkuje poradové číslo voliča v zozname voličov a vydá voličovi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hlasovací lístok a obálku. Prevzatie hlasovacieho lístka a obálky potvrdí volič v zozname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voličov vlastnoručným podpisom. Ak tak urobiť nemôže alebo ak prevzatie hlasovacieho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lístka a obálky odmietne podpísať, predseda komisie poznamená túto skutočnosť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v zozname voličov.</w:t>
      </w:r>
    </w:p>
    <w:p w14:paraId="5108575E" w14:textId="77777777" w:rsidR="005F283E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(3) </w:t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Oprávnení voliči si prevezmú hlasovacie lístky v poradí, v akom sa dostavili do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miestnosti na hlasovanie.</w:t>
      </w:r>
    </w:p>
    <w:p w14:paraId="480C9434" w14:textId="77777777" w:rsidR="005F283E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(4) </w:t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Po prevzatí hlasovacieho lístka a obálky vstupuje volič do osobitného priestoru na úpravu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hlasovacích lístkov, v ktorom upravuje hlasovací lístok stanoveným spôsobom tak, že na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hlasovacom lístku v príslušnom rámčeku značkou „X“ vyznačí, že na otázku odpovedá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„áno“ alebo že na otázku odpovedá „nie“. Ak sa v miestnom referende rozhoduje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 viacerých otázkach, pre každú z týchto otázok hlasuje volič samostatne.</w:t>
      </w:r>
    </w:p>
    <w:p w14:paraId="259E6DAD" w14:textId="77777777" w:rsidR="005F283E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(5) </w:t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Hlasovací lístok oprávnený volič preloží tak, aby nebol viditeľný spôsob jeho úpravy.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Hlasovací lístok vloží do obálky a obálku zalepí.</w:t>
      </w:r>
    </w:p>
    <w:p w14:paraId="49E25712" w14:textId="77777777" w:rsidR="005F283E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(6) </w:t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Oprávnený volič hlasuje tak, že po opustení osobitného priestoru na úpravu hlasovacích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lístkov vkladá obálku pred komisiou do hlasovacej schránky. Oprávnený volič hlasuje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výlučne osobne, zastúpenie nie je prípustné.</w:t>
      </w:r>
    </w:p>
    <w:p w14:paraId="0B33237C" w14:textId="77777777" w:rsidR="005F283E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(7) </w:t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Oprávnený volič, ktorý nemôže sám upraviť hlasovací lístok pre zdravotné postihnutie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alebo preto, že nemôže čítať a písať, má právo vziať do priestoru na úpravu hlasovacích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lístkov iného oprávneného voliča, nie však člena komisie, aby zaňho hlasovací lístok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upravil podľa jeho pokynov.</w:t>
      </w:r>
    </w:p>
    <w:p w14:paraId="43E50CA3" w14:textId="77777777" w:rsidR="005F283E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(8) </w:t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Oprávnený volič, ktorý nemôže pre zdravotné postihnutie sám vložiť obálku do schránky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na hlasovanie, môže požiadať iného oprávneného voliča, nie však člena komisie, aby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v jeho prítomnosti zaňho obálku vložil do schránky na hlasovanie.</w:t>
      </w:r>
    </w:p>
    <w:p w14:paraId="452292B8" w14:textId="77777777" w:rsidR="00641470" w:rsidRPr="0064147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(9) </w:t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Zo závažných, najmä zdravotných dôvodov, môže oprávnený volič komisiu požiadať,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 xml:space="preserve">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aby mohol hlasovať mimo miestnosti na hlasovanie v územnom obvode okrsku, pre ktorý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bola komisia zriadená. V takom prípade komisia vyšle k oprávnenému voličovi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minimálne dvoch svojich členov s prenosnou schránkou na hlasovanie a hlasovacími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lístkami. Vyslaní členovia komisie zabezpečia, aby bola zachovaná tajnosť hlasovania.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Komisia vyznačí účasť týchto oprávnených voličov na hlasovaní ihneď po návrate členov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5F283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komisie vyslaných s prenosnou schránkou do miestnosti na hlasovanie.</w:t>
      </w:r>
    </w:p>
    <w:p w14:paraId="74E19DE0" w14:textId="77777777" w:rsidR="00CF161A" w:rsidRDefault="00CF161A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CCB0EAB" w14:textId="3E91A7DD" w:rsidR="00CE3620" w:rsidRDefault="00CF161A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(10) </w:t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Odovzdaná písomnosť, ktorá nie je hlasovacím lístkom, sa nezapočítava do výsledkov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hlasovania.</w:t>
      </w:r>
    </w:p>
    <w:p w14:paraId="14FEA8B0" w14:textId="77777777" w:rsidR="00CE362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(11) </w:t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Hlasovací lístok je neplatný, ak je pretrhnutý, potrhaný, alebo inak poškodený. </w:t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</w:t>
      </w:r>
    </w:p>
    <w:p w14:paraId="089A3771" w14:textId="77777777" w:rsidR="00CE3620" w:rsidRDefault="00CE362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Hlasovací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lístok je neplatný aj vtedy, ak je vyplnený iným spôsobom, ako je určené,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</w:t>
      </w:r>
    </w:p>
    <w:p w14:paraId="1F4D92D0" w14:textId="77777777" w:rsidR="00CE3620" w:rsidRDefault="00CE362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alebo ak nie je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upravený vôbec.</w:t>
      </w:r>
    </w:p>
    <w:p w14:paraId="7E060834" w14:textId="77777777" w:rsidR="00CE362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(12) </w:t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 platnosti hlasovania a o platnosti hlasovacieho lístka s konečnou platnosťou rozhoduje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komisia.</w:t>
      </w:r>
    </w:p>
    <w:p w14:paraId="4875C081" w14:textId="77777777" w:rsidR="00CE3620" w:rsidRDefault="00CE362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6866FA64" w14:textId="0E729D5A" w:rsidR="00CE3620" w:rsidRDefault="00CE3620" w:rsidP="006414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</w:t>
      </w:r>
      <w:r w:rsidR="006D071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§17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</w:t>
      </w:r>
      <w:r w:rsidR="006D071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</w:t>
      </w:r>
      <w:r w:rsidR="00641470" w:rsidRPr="00CE3620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Zabezpečenie poriadku v miestnosti na hlasovanie v miestnom referende</w:t>
      </w:r>
    </w:p>
    <w:p w14:paraId="51A0ACE3" w14:textId="77777777" w:rsidR="00CE362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(1) </w:t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Za poriadok v miestnosti na hlasovanie zodpovedá predseda komisie, počas jeho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neprítomnosti jej podpredseda. Pokyny na zachovanie poriadku v miestnosti na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hlasovanie a dôstojný priebeh hlasovania sú záväzné pre všetkých prítomných</w:t>
      </w:r>
    </w:p>
    <w:p w14:paraId="1C156326" w14:textId="77777777" w:rsidR="00CE362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(2) </w:t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V miestnosti na hlasovanie sa môžu okrem členov komisie zdržiavať len voliči v čase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svojho hlasovania.</w:t>
      </w:r>
    </w:p>
    <w:p w14:paraId="7B8964BE" w14:textId="77777777" w:rsidR="00CE362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(3) </w:t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Ak nastanú okolnosti, ktoré znemožňujú pokračovať v hlasovaní, môže komisia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hlasovanie prerušiť. Komisia o takomto opatrení vyrozumie voličov spôsobom v obci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obvyklým. Ak je hlasovanie prerušené, zapečatí komisia nepoužité hlasovacie lístky,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obálky, zoznam voličov a otvor na vkladanie hlasovacích lístkov na volebnej schránke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a prenosnej volebnej schránke. Pri opätovnom začatí hlasovania predseda komisie za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prítomnosti členov komisie overuje neporušenosť pečatí. Celkový čas hlasovania nesmie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byť týmto opatrením skrátený, komisia posunie ukončenie hlasovania v okrsku o čas, po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ktorý bolo hlasovanie prerušené.</w:t>
      </w:r>
    </w:p>
    <w:p w14:paraId="60EAD936" w14:textId="77777777" w:rsidR="00CE362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(4) </w:t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Predseda komisie presne v stanovenom čase na ukončenie hlasovania v miestnom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referende uzatvorí miestnosť na hlasovanie. Do miestnosti na hlasovanie umožní vstúpiť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len takým voličom, ktorí sa v tom čase nachádzali pred miestnosťou na hlasovanie. Po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hlasovaní posledných voličov predseda komisie vyhlási hlasovanie v miestnom referende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za ukončené.</w:t>
      </w:r>
    </w:p>
    <w:p w14:paraId="73FE8FC9" w14:textId="77777777" w:rsidR="00CE362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</w:t>
      </w:r>
      <w:r w:rsidRPr="00CE3620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ČLÁNOK VI.</w:t>
      </w:r>
      <w:r w:rsidRPr="00CE3620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br/>
      </w:r>
      <w:r w:rsidR="00CE3620" w:rsidRPr="00CE3620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    </w:t>
      </w:r>
      <w:r w:rsidRPr="00CE3620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ZISŤOVANIE A VYHLÁSENIE VÝSLEDKOV MIESTNEHO REFERENDA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</w:p>
    <w:p w14:paraId="14AB1C5F" w14:textId="77777777" w:rsidR="006D0710" w:rsidRDefault="00CE3620" w:rsidP="006414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§18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</w:t>
      </w:r>
      <w:r w:rsidR="00641470" w:rsidRPr="00CE3620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Zisťovanie výsledkov hlasovania</w:t>
      </w:r>
    </w:p>
    <w:p w14:paraId="036C13F9" w14:textId="77777777" w:rsidR="00641470" w:rsidRPr="0064147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(1) </w:t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Posudzovanie platnosti hlasovacích lístkov a sčítavanie hlasov sa uskutočňuje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v miestnosti, kde prebiehalo hlasovanie.</w:t>
      </w:r>
    </w:p>
    <w:p w14:paraId="11B50D38" w14:textId="72887D07" w:rsidR="00CE3620" w:rsidRDefault="00CF161A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 xml:space="preserve">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(2) </w:t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Predseda komisie uloží schránku na odloženie nepoužitých a nesprávne upravených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hlasovacích lístkov na osobitné miesto tak, aby bola s nimi vylúčená manipulácia</w:t>
      </w:r>
    </w:p>
    <w:p w14:paraId="69C8E9D8" w14:textId="77777777" w:rsidR="00CE362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(3) </w:t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V miestnosti, kde sa uskutočňuje posudzovanie platnosti hlasovacích lístkov a sčítavanie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hlasov, môžu byť prítomní len členovia komisie.</w:t>
      </w:r>
    </w:p>
    <w:p w14:paraId="5BBFEEC4" w14:textId="77777777" w:rsidR="00CE362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(4) </w:t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Predseda komisie dá otvoriť hlasovaciu schránku. Ak komisia použila na žiadosť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oprávnených voličov aj prenosnú hlasovaciu schránku, komisia obsah schránok po ich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otvorení zmieša.</w:t>
      </w:r>
    </w:p>
    <w:p w14:paraId="6D37B33C" w14:textId="77777777" w:rsidR="00CE362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(5) </w:t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Po vybratí z hlasovacích schránok komisia hlasovacie lístky spočíta a porovná počet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hlasovacích lístkov so záznamami v zozname voličov.</w:t>
      </w:r>
    </w:p>
    <w:p w14:paraId="0CE4036E" w14:textId="77777777" w:rsidR="00CE362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(6)</w:t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 otvorení obálok komisia posúdi platnosť všetkých odovzdaných hlasovacích lístkov.</w:t>
      </w:r>
    </w:p>
    <w:p w14:paraId="2264458A" w14:textId="77777777" w:rsidR="00CE362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(7) </w:t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Po posúdení všetkých hlasovacích lístkov komisia spočíta: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a) celkový počet odovzdaných hlasovacích lístkov,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b) počet neplatných hlasovacích lístkov, ktoré vylúči z ďalšieho sčítania,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c) počet platných hlasovacích lístkov,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d) počet hlasov „áno“ a počet hlasov „nie“ ku každej jednotlivej otázke na platných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hlasovacích lístkoch.</w:t>
      </w:r>
    </w:p>
    <w:p w14:paraId="7BCC89E8" w14:textId="77777777" w:rsidR="00CE3620" w:rsidRDefault="00CE362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0D3941F" w14:textId="793177FD" w:rsidR="00CE3620" w:rsidRDefault="00CE362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§19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CE3620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                                   </w:t>
      </w:r>
      <w:r w:rsidR="00641470" w:rsidRPr="00CE3620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Zápisnica o priebehu a výsledku hlasovania</w:t>
      </w:r>
    </w:p>
    <w:p w14:paraId="7FE6596D" w14:textId="77777777" w:rsidR="00CE362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(1) </w:t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Komisia vyhotoví písomne zápisnicu v dvoch rovnopisoch o priebehu hlasovania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a o výsledku hlasovania v miestnom referende (ďalej aj „zápisnica“).</w:t>
      </w:r>
    </w:p>
    <w:p w14:paraId="4301A7A7" w14:textId="77777777" w:rsidR="00CE362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(2)</w:t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Komisia v zápisnici uvedie: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a) čas začatia a čas ukončenia hlasovania, prípadne čas jeho prerušenia,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b) počet oprávnených voličov zapísaných v okrsku do zoznamu voličov na hlasovanie,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c) počet oprávnených voličov, ktorým boli vydané hlasovacie lístky,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d) počet odovzdaných hlasovacích lístkov,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e) počet odovzdaných platných hlasovacích lístkov,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f) počet odovzdaných neplatných hlasovacích lístkov,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g) počet hlasov „áno“ a počet hlasov „nie“ ku každej jednotlivej otázke na platných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hlasovacích lístkoch.</w:t>
      </w:r>
    </w:p>
    <w:p w14:paraId="318991A7" w14:textId="77777777" w:rsidR="0064147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(3) </w:t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Komisia v zápisnici ďalej uvedie: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a) stručný obsah sťažností, ktoré boli v priebehu hlasovania v miestnom referende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podané,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b) stručný obsah uznesení, ktoré k sťažnostiam prijala,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c) stručný popis porušenia právnych predpisov pri príprave a vykonávaní miestneho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referenda,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d) ďalšie skutočnosti súvisiace s miestnym referendom.</w:t>
      </w:r>
    </w:p>
    <w:p w14:paraId="05A5814C" w14:textId="77777777" w:rsidR="00CE3620" w:rsidRDefault="00CE362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657235C4" w14:textId="79D52E40" w:rsidR="00CE362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(4) </w:t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Zápisnicu komisie o priebehu a výsledku hlasovania podpisuje jej predseda, podpredseda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a ostatní členovia komisie. Dôvody prípadného odmietnutia podpisu sa zaznam</w:t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enajú do    </w:t>
      </w:r>
    </w:p>
    <w:p w14:paraId="69857E16" w14:textId="77777777" w:rsidR="00CE3620" w:rsidRDefault="00CE362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zápisnice.</w:t>
      </w:r>
    </w:p>
    <w:p w14:paraId="414302AF" w14:textId="3E2C4EE2" w:rsidR="00CE362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 xml:space="preserve">(5) </w:t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Po podpísaní oboch rovnopisov zápisnice ich predseda komisie odovzdá starostovi obce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a do registratúry obce. Starosta obce prevzatie zápisnice podpíše, s uvedením dátumu jej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prevzatia.</w:t>
      </w:r>
    </w:p>
    <w:p w14:paraId="7A4B20C3" w14:textId="77777777" w:rsidR="00CE362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§20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</w:t>
      </w:r>
      <w:r w:rsidRPr="00CE3620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Vyhlásenie výsledkov hlasovania v miestnom referende</w:t>
      </w:r>
    </w:p>
    <w:p w14:paraId="2F34CC9B" w14:textId="77777777" w:rsidR="00CE362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CE3620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br/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(1) </w:t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Obec v zákonnej lehote</w:t>
      </w:r>
      <w:r w:rsidR="00CE362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 xml:space="preserve">10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vyhlási výsledky hlasovania v miestnom referende okrem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obligatórnych spôsobov aj spôsobom v mieste obvyklým, v súlade s prijatým uznesením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 vyhlásení miestneho referenda.</w:t>
      </w:r>
    </w:p>
    <w:p w14:paraId="179A2237" w14:textId="77777777" w:rsidR="00CE362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(2) </w:t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Vyhlásenie výsledkov hlasovania v miestnom referende obsahuje: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a) dôvod konania miestneho referenda (k čomu sa mali oprávnení voliči v miestnom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referende vyjadriť),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b) dátum konania miestneho referenda,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c) celkový počet oprávnených voličov zapísaných v zoznamoch na hlasovanie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v miestnom referende,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d) celkový počet oprávnených voličov, ktorí sa zúčastnili na hlasovaní,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e) celkový počet oprávnených voličov, ktorí na otázku odpovedali „áno“ platným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hlasovacím lístkom a celkový počet oprávnených voličov, ktorí na otázku odpovedali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„nie“ platným hlasovacím lístkom. Ak bolo v miestnom referende otázok viac,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celkový počet odpovedí „áno“ a „nie“ na platných hlasovacích lístkoch sa uvedie pri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každej jednotlivej otázke,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f) jednoznačné konštatovanie o platnosti / neplatnosti miestneho referenda a v prípade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platnosti</w:t>
      </w:r>
      <w:r w:rsidR="00CE362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sk-SK"/>
        </w:rPr>
        <w:t xml:space="preserve">11 </w:t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miestneho referenda jednoznačné konštatovanie, ktorý návrh alebo návrhy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boli v miestnom referende prijaté.</w:t>
      </w:r>
    </w:p>
    <w:p w14:paraId="3EA1790C" w14:textId="77777777" w:rsidR="00CE3620" w:rsidRDefault="00CE362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3AD96A0" w14:textId="77777777" w:rsidR="00CE3620" w:rsidRPr="00CE362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 w:rsidRPr="00CE3620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                                                        </w:t>
      </w:r>
      <w:r w:rsidRPr="00CE3620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ČLÁNOK VII.</w:t>
      </w:r>
      <w:r w:rsidRPr="00CE3620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br/>
      </w:r>
      <w:r w:rsidR="00CE3620" w:rsidRPr="00CE3620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                                         </w:t>
      </w:r>
      <w:r w:rsidRPr="00CE3620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ZÁVEREČNÉ USTANOVENIA</w:t>
      </w:r>
    </w:p>
    <w:p w14:paraId="1FAAFF3B" w14:textId="3C1DEA2B" w:rsidR="00CE3620" w:rsidRDefault="00641470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§21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Na Všeobecne záväznom nariadení obce sa uznieslo Obecné zastupiteľstvo obce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CF161A">
        <w:rPr>
          <w:rFonts w:ascii="Times New Roman" w:eastAsia="Times New Roman" w:hAnsi="Times New Roman" w:cs="Times New Roman"/>
          <w:sz w:val="24"/>
          <w:szCs w:val="24"/>
          <w:lang w:eastAsia="sk-SK"/>
        </w:rPr>
        <w:t>Veľopolie</w:t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n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a svojom zasadnutí dňa</w:t>
      </w:r>
      <w:r w:rsidR="00CE362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..........................2022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14:paraId="62AD51E1" w14:textId="77777777" w:rsidR="001C4A97" w:rsidRDefault="00CF161A" w:rsidP="00CF161A">
      <w:pPr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14:paraId="4AEC6ADE" w14:textId="77777777" w:rsidR="001C4A97" w:rsidRDefault="00CF161A" w:rsidP="001C4A97">
      <w:pPr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§22</w:t>
      </w:r>
    </w:p>
    <w:p w14:paraId="4874BEBA" w14:textId="77777777" w:rsidR="001C4A97" w:rsidRDefault="00CF161A" w:rsidP="001C4A97">
      <w:pPr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Všeobecne záväzné nariadenie bolo vyhlásené vyvesením dňa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........................2022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1C4A9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</w:t>
      </w:r>
    </w:p>
    <w:p w14:paraId="0DEF2273" w14:textId="41C5C1F5" w:rsidR="001C4A97" w:rsidRDefault="001C4A97" w:rsidP="001C4A97">
      <w:pPr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§23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Všeobecne záväzné nariadenie nadobúda účinnosť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15-tym dňom </w:t>
      </w: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t>od vyvesenia.</w:t>
      </w:r>
    </w:p>
    <w:p w14:paraId="43E07F47" w14:textId="167FAEF2" w:rsidR="00CF161A" w:rsidRDefault="00CF161A" w:rsidP="00CF161A">
      <w:pPr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25A25EE" w14:textId="06189CE3" w:rsidR="006D0710" w:rsidRDefault="001C4A97" w:rsidP="006414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                             Ing. Valéria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Klapáčová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  <w:r w:rsidRPr="003922A6">
        <w:rPr>
          <w:rFonts w:eastAsia="Times New Roman" w:cs="Times New Roman"/>
          <w:sz w:val="24"/>
          <w:szCs w:val="24"/>
          <w:lang w:eastAsia="sk-SK"/>
        </w:rPr>
        <w:br/>
      </w:r>
      <w:r>
        <w:rPr>
          <w:rFonts w:eastAsia="Times New Roman" w:cs="Times New Roman"/>
          <w:sz w:val="24"/>
          <w:szCs w:val="24"/>
          <w:lang w:eastAsia="sk-SK"/>
        </w:rPr>
        <w:t xml:space="preserve">                                                                                                        </w:t>
      </w:r>
      <w:r w:rsidRPr="003922A6">
        <w:rPr>
          <w:rFonts w:eastAsia="Times New Roman" w:cs="Times New Roman"/>
          <w:sz w:val="24"/>
          <w:szCs w:val="24"/>
          <w:lang w:eastAsia="sk-SK"/>
        </w:rPr>
        <w:t>starost</w:t>
      </w:r>
      <w:r>
        <w:rPr>
          <w:rFonts w:eastAsia="Times New Roman" w:cs="Times New Roman"/>
          <w:sz w:val="24"/>
          <w:szCs w:val="24"/>
          <w:lang w:eastAsia="sk-SK"/>
        </w:rPr>
        <w:t>k</w:t>
      </w:r>
      <w:r w:rsidRPr="003922A6">
        <w:rPr>
          <w:rFonts w:eastAsia="Times New Roman" w:cs="Times New Roman"/>
          <w:sz w:val="24"/>
          <w:szCs w:val="24"/>
          <w:lang w:eastAsia="sk-SK"/>
        </w:rPr>
        <w:t>a obc</w:t>
      </w:r>
      <w:r>
        <w:rPr>
          <w:rFonts w:eastAsia="Times New Roman" w:cs="Times New Roman"/>
          <w:sz w:val="24"/>
          <w:szCs w:val="24"/>
          <w:lang w:eastAsia="sk-SK"/>
        </w:rPr>
        <w:t>e</w:t>
      </w:r>
    </w:p>
    <w:p w14:paraId="117E0F9D" w14:textId="5AAEAC6B" w:rsidR="006D0710" w:rsidRPr="00641470" w:rsidRDefault="00CE3620" w:rsidP="001C4A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________________________________</w:t>
      </w:r>
      <w:r w:rsidR="00641470" w:rsidRPr="0064147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sk-SK"/>
        </w:rPr>
        <w:t>10</w:t>
      </w:r>
      <w:r w:rsidR="00641470" w:rsidRPr="00CE3620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 §11a odsek 8 druhá v</w:t>
      </w:r>
      <w:r>
        <w:rPr>
          <w:rFonts w:ascii="Times New Roman" w:eastAsia="Times New Roman" w:hAnsi="Times New Roman" w:cs="Times New Roman"/>
          <w:sz w:val="20"/>
          <w:szCs w:val="20"/>
          <w:lang w:eastAsia="sk-SK"/>
        </w:rPr>
        <w:t>eta zákona o obecnom zriadení</w:t>
      </w:r>
      <w:r>
        <w:rPr>
          <w:rFonts w:ascii="Times New Roman" w:eastAsia="Times New Roman" w:hAnsi="Times New Roman" w:cs="Times New Roman"/>
          <w:sz w:val="20"/>
          <w:szCs w:val="20"/>
          <w:lang w:eastAsia="sk-SK"/>
        </w:rPr>
        <w:br/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sk-SK"/>
        </w:rPr>
        <w:t>11</w:t>
      </w:r>
      <w:r w:rsidR="00641470" w:rsidRPr="00CE3620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 §11a odsek 8 prvá veta zákona o obecnom zriadení</w:t>
      </w:r>
    </w:p>
    <w:sectPr w:rsidR="006D0710" w:rsidRPr="00641470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F65EBA" w14:textId="77777777" w:rsidR="001F72C3" w:rsidRDefault="001F72C3" w:rsidP="00641470">
      <w:pPr>
        <w:spacing w:after="0" w:line="240" w:lineRule="auto"/>
      </w:pPr>
      <w:r>
        <w:separator/>
      </w:r>
    </w:p>
  </w:endnote>
  <w:endnote w:type="continuationSeparator" w:id="0">
    <w:p w14:paraId="43A0495F" w14:textId="77777777" w:rsidR="001F72C3" w:rsidRDefault="001F72C3" w:rsidP="00641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85014226"/>
      <w:docPartObj>
        <w:docPartGallery w:val="Page Numbers (Bottom of Page)"/>
        <w:docPartUnique/>
      </w:docPartObj>
    </w:sdtPr>
    <w:sdtEndPr/>
    <w:sdtContent>
      <w:p w14:paraId="2FF553C8" w14:textId="77777777" w:rsidR="00CE3620" w:rsidRDefault="00CE3620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4A97">
          <w:rPr>
            <w:noProof/>
          </w:rPr>
          <w:t>11</w:t>
        </w:r>
        <w:r>
          <w:fldChar w:fldCharType="end"/>
        </w:r>
      </w:p>
    </w:sdtContent>
  </w:sdt>
  <w:p w14:paraId="719BDC7F" w14:textId="77777777" w:rsidR="00CE3620" w:rsidRDefault="00CE3620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365428" w14:textId="77777777" w:rsidR="001F72C3" w:rsidRDefault="001F72C3" w:rsidP="00641470">
      <w:pPr>
        <w:spacing w:after="0" w:line="240" w:lineRule="auto"/>
      </w:pPr>
      <w:r>
        <w:separator/>
      </w:r>
    </w:p>
  </w:footnote>
  <w:footnote w:type="continuationSeparator" w:id="0">
    <w:p w14:paraId="6B4D678F" w14:textId="77777777" w:rsidR="001F72C3" w:rsidRDefault="001F72C3" w:rsidP="006414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1688"/>
    <w:rsid w:val="000074FD"/>
    <w:rsid w:val="0002693A"/>
    <w:rsid w:val="000B1CB6"/>
    <w:rsid w:val="001C4A97"/>
    <w:rsid w:val="001F72C3"/>
    <w:rsid w:val="002A799D"/>
    <w:rsid w:val="00375863"/>
    <w:rsid w:val="00525D91"/>
    <w:rsid w:val="005C6BEF"/>
    <w:rsid w:val="005F283E"/>
    <w:rsid w:val="00641470"/>
    <w:rsid w:val="006D0710"/>
    <w:rsid w:val="00834967"/>
    <w:rsid w:val="009F6028"/>
    <w:rsid w:val="00A77316"/>
    <w:rsid w:val="00AC2824"/>
    <w:rsid w:val="00CA45C5"/>
    <w:rsid w:val="00CE3620"/>
    <w:rsid w:val="00CE4F8E"/>
    <w:rsid w:val="00CF161A"/>
    <w:rsid w:val="00EB7033"/>
    <w:rsid w:val="00EC1688"/>
    <w:rsid w:val="00EF1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DEE78"/>
  <w15:chartTrackingRefBased/>
  <w15:docId w15:val="{660386E3-90A8-49D9-8C94-7437EB43C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6414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641470"/>
  </w:style>
  <w:style w:type="paragraph" w:styleId="Pta">
    <w:name w:val="footer"/>
    <w:basedOn w:val="Normlny"/>
    <w:link w:val="PtaChar"/>
    <w:uiPriority w:val="99"/>
    <w:unhideWhenUsed/>
    <w:rsid w:val="006414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641470"/>
  </w:style>
  <w:style w:type="paragraph" w:styleId="Zarkazkladnhotextu">
    <w:name w:val="Body Text Indent"/>
    <w:basedOn w:val="Normlny"/>
    <w:link w:val="ZarkazkladnhotextuChar"/>
    <w:rsid w:val="00CA45C5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ZarkazkladnhotextuChar">
    <w:name w:val="Zarážka základného textu Char"/>
    <w:basedOn w:val="Predvolenpsmoodseku"/>
    <w:link w:val="Zarkazkladnhotextu"/>
    <w:rsid w:val="00CA45C5"/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280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FDCC75-97F5-4744-A334-38F3517F9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4068</Words>
  <Characters>23194</Characters>
  <Application>Microsoft Office Word</Application>
  <DocSecurity>0</DocSecurity>
  <Lines>193</Lines>
  <Paragraphs>54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Mária Kulanová</dc:creator>
  <cp:keywords/>
  <dc:description/>
  <cp:lastModifiedBy>KLAPÁČOVÁ Valéria</cp:lastModifiedBy>
  <cp:revision>2</cp:revision>
  <dcterms:created xsi:type="dcterms:W3CDTF">2025-04-11T09:09:00Z</dcterms:created>
  <dcterms:modified xsi:type="dcterms:W3CDTF">2025-04-11T09:09:00Z</dcterms:modified>
</cp:coreProperties>
</file>